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C4E2B6">
      <w:pPr>
        <w:tabs>
          <w:tab w:val="left" w:pos="6300"/>
        </w:tabs>
        <w:snapToGrid w:val="0"/>
        <w:spacing w:line="300" w:lineRule="auto"/>
        <w:jc w:val="center"/>
        <w:rPr>
          <w:rFonts w:hint="eastAsia" w:asciiTheme="minorEastAsia" w:hAnsiTheme="minorEastAsia" w:eastAsiaTheme="minorEastAsia" w:cstheme="minorEastAsia"/>
          <w:b/>
          <w:color w:val="auto"/>
          <w:sz w:val="44"/>
          <w:szCs w:val="44"/>
          <w:highlight w:val="none"/>
        </w:rPr>
      </w:pPr>
    </w:p>
    <w:p w14:paraId="284DC6B2">
      <w:pPr>
        <w:rPr>
          <w:rFonts w:hint="eastAsia" w:asciiTheme="minorEastAsia" w:hAnsiTheme="minorEastAsia" w:eastAsiaTheme="minorEastAsia" w:cstheme="minorEastAsia"/>
          <w:b/>
          <w:color w:val="auto"/>
          <w:sz w:val="44"/>
          <w:szCs w:val="44"/>
          <w:highlight w:val="none"/>
        </w:rPr>
      </w:pPr>
    </w:p>
    <w:p w14:paraId="33F1A40A">
      <w:pPr>
        <w:pStyle w:val="10"/>
        <w:rPr>
          <w:rFonts w:hint="eastAsia" w:asciiTheme="minorEastAsia" w:hAnsiTheme="minorEastAsia" w:eastAsiaTheme="minorEastAsia" w:cstheme="minorEastAsia"/>
          <w:color w:val="auto"/>
          <w:highlight w:val="none"/>
        </w:rPr>
      </w:pPr>
    </w:p>
    <w:p w14:paraId="270DA367">
      <w:pPr>
        <w:pStyle w:val="10"/>
        <w:rPr>
          <w:rFonts w:hint="eastAsia" w:asciiTheme="minorEastAsia" w:hAnsiTheme="minorEastAsia" w:eastAsiaTheme="minorEastAsia" w:cstheme="minorEastAsia"/>
          <w:color w:val="auto"/>
          <w:highlight w:val="none"/>
        </w:rPr>
      </w:pPr>
    </w:p>
    <w:p w14:paraId="2B7E934D">
      <w:pPr>
        <w:tabs>
          <w:tab w:val="left" w:pos="6300"/>
        </w:tabs>
        <w:snapToGrid w:val="0"/>
        <w:spacing w:line="300" w:lineRule="auto"/>
        <w:jc w:val="center"/>
        <w:rPr>
          <w:rFonts w:hint="eastAsia" w:asciiTheme="minorEastAsia" w:hAnsiTheme="minorEastAsia" w:eastAsiaTheme="minorEastAsia" w:cstheme="minorEastAsia"/>
          <w:b/>
          <w:color w:val="auto"/>
          <w:sz w:val="96"/>
          <w:szCs w:val="96"/>
          <w:highlight w:val="none"/>
          <w:lang w:eastAsia="zh-CN"/>
        </w:rPr>
      </w:pPr>
      <w:bookmarkStart w:id="4" w:name="_GoBack"/>
      <w:r>
        <w:rPr>
          <w:rFonts w:hint="eastAsia" w:asciiTheme="minorEastAsia" w:hAnsiTheme="minorEastAsia" w:eastAsiaTheme="minorEastAsia" w:cstheme="minorEastAsia"/>
          <w:b/>
          <w:color w:val="auto"/>
          <w:sz w:val="44"/>
          <w:szCs w:val="44"/>
          <w:highlight w:val="none"/>
          <w:lang w:eastAsia="zh-CN"/>
        </w:rPr>
        <w:t>2026如东小洋口体育嘉年华闭幕式项目</w:t>
      </w:r>
    </w:p>
    <w:p w14:paraId="01F01122">
      <w:pPr>
        <w:pStyle w:val="10"/>
        <w:rPr>
          <w:rFonts w:hint="eastAsia" w:asciiTheme="minorEastAsia" w:hAnsiTheme="minorEastAsia" w:eastAsiaTheme="minorEastAsia" w:cstheme="minorEastAsia"/>
          <w:color w:val="auto"/>
          <w:highlight w:val="none"/>
        </w:rPr>
      </w:pPr>
    </w:p>
    <w:p w14:paraId="718912F3">
      <w:pPr>
        <w:rPr>
          <w:rFonts w:hint="eastAsia" w:asciiTheme="minorEastAsia" w:hAnsiTheme="minorEastAsia" w:eastAsiaTheme="minorEastAsia" w:cstheme="minorEastAsia"/>
          <w:color w:val="auto"/>
          <w:highlight w:val="none"/>
        </w:rPr>
      </w:pPr>
    </w:p>
    <w:p w14:paraId="60D944E2">
      <w:pPr>
        <w:tabs>
          <w:tab w:val="left" w:pos="6300"/>
        </w:tabs>
        <w:snapToGrid w:val="0"/>
        <w:spacing w:line="300" w:lineRule="auto"/>
        <w:jc w:val="center"/>
        <w:rPr>
          <w:rFonts w:hint="eastAsia" w:asciiTheme="minorEastAsia" w:hAnsiTheme="minorEastAsia" w:eastAsiaTheme="minorEastAsia" w:cstheme="minorEastAsia"/>
          <w:b/>
          <w:color w:val="auto"/>
          <w:sz w:val="72"/>
          <w:szCs w:val="72"/>
          <w:highlight w:val="none"/>
        </w:rPr>
      </w:pPr>
    </w:p>
    <w:p w14:paraId="2A49917F">
      <w:pPr>
        <w:tabs>
          <w:tab w:val="left" w:pos="6300"/>
        </w:tabs>
        <w:snapToGrid w:val="0"/>
        <w:spacing w:line="300" w:lineRule="auto"/>
        <w:jc w:val="center"/>
        <w:rPr>
          <w:rFonts w:hint="eastAsia" w:asciiTheme="minorEastAsia" w:hAnsiTheme="minorEastAsia" w:eastAsiaTheme="minorEastAsia" w:cstheme="minorEastAsia"/>
          <w:b/>
          <w:color w:val="auto"/>
          <w:sz w:val="72"/>
          <w:szCs w:val="72"/>
          <w:highlight w:val="none"/>
        </w:rPr>
      </w:pPr>
      <w:r>
        <w:rPr>
          <w:rFonts w:hint="eastAsia" w:asciiTheme="minorEastAsia" w:hAnsiTheme="minorEastAsia" w:eastAsiaTheme="minorEastAsia" w:cstheme="minorEastAsia"/>
          <w:b/>
          <w:color w:val="auto"/>
          <w:sz w:val="72"/>
          <w:szCs w:val="72"/>
          <w:highlight w:val="none"/>
        </w:rPr>
        <w:t>竞争性磋商文件</w:t>
      </w:r>
    </w:p>
    <w:bookmarkEnd w:id="4"/>
    <w:p w14:paraId="035E4FE8">
      <w:pPr>
        <w:spacing w:line="360" w:lineRule="auto"/>
        <w:rPr>
          <w:rFonts w:hint="eastAsia" w:asciiTheme="minorEastAsia" w:hAnsiTheme="minorEastAsia" w:eastAsiaTheme="minorEastAsia" w:cstheme="minorEastAsia"/>
          <w:b/>
          <w:color w:val="auto"/>
          <w:sz w:val="44"/>
          <w:szCs w:val="44"/>
          <w:highlight w:val="none"/>
        </w:rPr>
      </w:pPr>
    </w:p>
    <w:p w14:paraId="21727CC4">
      <w:pPr>
        <w:snapToGrid w:val="0"/>
        <w:spacing w:line="360" w:lineRule="auto"/>
        <w:rPr>
          <w:rFonts w:hint="eastAsia" w:asciiTheme="minorEastAsia" w:hAnsiTheme="minorEastAsia" w:eastAsiaTheme="minorEastAsia" w:cstheme="minorEastAsia"/>
          <w:b/>
          <w:color w:val="auto"/>
          <w:sz w:val="36"/>
          <w:highlight w:val="none"/>
        </w:rPr>
      </w:pPr>
    </w:p>
    <w:p w14:paraId="24415B5B">
      <w:pPr>
        <w:pStyle w:val="10"/>
        <w:rPr>
          <w:rFonts w:hint="eastAsia" w:asciiTheme="minorEastAsia" w:hAnsiTheme="minorEastAsia" w:eastAsiaTheme="minorEastAsia" w:cstheme="minorEastAsia"/>
          <w:color w:val="auto"/>
          <w:highlight w:val="none"/>
        </w:rPr>
      </w:pPr>
    </w:p>
    <w:p w14:paraId="23E7B271">
      <w:pPr>
        <w:rPr>
          <w:rFonts w:hint="eastAsia" w:asciiTheme="minorEastAsia" w:hAnsiTheme="minorEastAsia" w:eastAsiaTheme="minorEastAsia" w:cstheme="minorEastAsia"/>
          <w:color w:val="auto"/>
          <w:highlight w:val="none"/>
        </w:rPr>
      </w:pPr>
    </w:p>
    <w:p w14:paraId="1C90684E">
      <w:pPr>
        <w:pStyle w:val="10"/>
        <w:rPr>
          <w:rFonts w:hint="eastAsia" w:asciiTheme="minorEastAsia" w:hAnsiTheme="minorEastAsia" w:eastAsiaTheme="minorEastAsia" w:cstheme="minorEastAsia"/>
          <w:color w:val="auto"/>
          <w:highlight w:val="none"/>
        </w:rPr>
      </w:pPr>
    </w:p>
    <w:p w14:paraId="3083DEA0">
      <w:pPr>
        <w:rPr>
          <w:rFonts w:hint="eastAsia" w:asciiTheme="minorEastAsia" w:hAnsiTheme="minorEastAsia" w:eastAsiaTheme="minorEastAsia" w:cstheme="minorEastAsia"/>
          <w:color w:val="auto"/>
          <w:highlight w:val="none"/>
        </w:rPr>
      </w:pPr>
    </w:p>
    <w:p w14:paraId="3C2A3AD5">
      <w:pPr>
        <w:pStyle w:val="10"/>
        <w:rPr>
          <w:rFonts w:hint="eastAsia" w:asciiTheme="minorEastAsia" w:hAnsiTheme="minorEastAsia" w:eastAsiaTheme="minorEastAsia" w:cstheme="minorEastAsia"/>
          <w:color w:val="auto"/>
          <w:highlight w:val="none"/>
        </w:rPr>
      </w:pPr>
    </w:p>
    <w:p w14:paraId="22C446D3">
      <w:pPr>
        <w:rPr>
          <w:rFonts w:hint="eastAsia" w:asciiTheme="minorEastAsia" w:hAnsiTheme="minorEastAsia" w:eastAsiaTheme="minorEastAsia" w:cstheme="minorEastAsia"/>
          <w:color w:val="auto"/>
          <w:highlight w:val="none"/>
        </w:rPr>
      </w:pPr>
    </w:p>
    <w:p w14:paraId="3CC92777">
      <w:pPr>
        <w:pStyle w:val="10"/>
        <w:rPr>
          <w:rFonts w:hint="eastAsia" w:asciiTheme="minorEastAsia" w:hAnsiTheme="minorEastAsia" w:eastAsiaTheme="minorEastAsia" w:cstheme="minorEastAsia"/>
          <w:color w:val="auto"/>
          <w:highlight w:val="none"/>
        </w:rPr>
      </w:pPr>
    </w:p>
    <w:p w14:paraId="438225D5">
      <w:pPr>
        <w:rPr>
          <w:rFonts w:hint="eastAsia" w:asciiTheme="minorEastAsia" w:hAnsiTheme="minorEastAsia" w:eastAsiaTheme="minorEastAsia" w:cstheme="minorEastAsia"/>
          <w:color w:val="auto"/>
          <w:highlight w:val="none"/>
        </w:rPr>
      </w:pPr>
    </w:p>
    <w:p w14:paraId="58345A98">
      <w:pPr>
        <w:snapToGrid w:val="0"/>
        <w:spacing w:line="360" w:lineRule="auto"/>
        <w:rPr>
          <w:rFonts w:hint="eastAsia" w:asciiTheme="minorEastAsia" w:hAnsiTheme="minorEastAsia" w:eastAsiaTheme="minorEastAsia" w:cstheme="minorEastAsia"/>
          <w:b/>
          <w:color w:val="auto"/>
          <w:sz w:val="36"/>
          <w:highlight w:val="none"/>
        </w:rPr>
      </w:pPr>
    </w:p>
    <w:p w14:paraId="65CA130B">
      <w:pPr>
        <w:snapToGrid w:val="0"/>
        <w:spacing w:line="360" w:lineRule="auto"/>
        <w:rPr>
          <w:rFonts w:hint="eastAsia" w:asciiTheme="minorEastAsia" w:hAnsiTheme="minorEastAsia" w:eastAsiaTheme="minorEastAsia" w:cstheme="minorEastAsia"/>
          <w:b/>
          <w:color w:val="auto"/>
          <w:sz w:val="36"/>
          <w:highlight w:val="none"/>
        </w:rPr>
      </w:pPr>
    </w:p>
    <w:p w14:paraId="1698F050">
      <w:pPr>
        <w:adjustRightInd w:val="0"/>
        <w:snapToGrid w:val="0"/>
        <w:spacing w:line="360" w:lineRule="auto"/>
        <w:ind w:firstLine="1807" w:firstLineChars="600"/>
        <w:rPr>
          <w:rFonts w:hint="eastAsia" w:asciiTheme="minorEastAsia" w:hAnsiTheme="minorEastAsia" w:eastAsiaTheme="minorEastAsia" w:cstheme="minorEastAsia"/>
          <w:b/>
          <w:bCs/>
          <w:color w:val="auto"/>
          <w:sz w:val="30"/>
          <w:szCs w:val="30"/>
          <w:highlight w:val="none"/>
        </w:rPr>
      </w:pPr>
      <w:r>
        <w:rPr>
          <w:rFonts w:hint="eastAsia" w:asciiTheme="minorEastAsia" w:hAnsiTheme="minorEastAsia" w:eastAsiaTheme="minorEastAsia" w:cstheme="minorEastAsia"/>
          <w:b/>
          <w:color w:val="auto"/>
          <w:sz w:val="30"/>
          <w:szCs w:val="30"/>
          <w:highlight w:val="none"/>
        </w:rPr>
        <w:t>采购单位：南通日报社</w:t>
      </w:r>
    </w:p>
    <w:p w14:paraId="30F39988">
      <w:pPr>
        <w:adjustRightInd w:val="0"/>
        <w:snapToGrid w:val="0"/>
        <w:spacing w:line="360" w:lineRule="auto"/>
        <w:ind w:firstLine="1807" w:firstLineChars="600"/>
        <w:rPr>
          <w:rFonts w:hint="eastAsia" w:asciiTheme="minorEastAsia" w:hAnsiTheme="minorEastAsia" w:eastAsiaTheme="minorEastAsia" w:cstheme="minorEastAsia"/>
          <w:b/>
          <w:color w:val="auto"/>
          <w:sz w:val="30"/>
          <w:szCs w:val="30"/>
          <w:highlight w:val="none"/>
        </w:rPr>
      </w:pPr>
      <w:r>
        <w:rPr>
          <w:rFonts w:hint="eastAsia" w:asciiTheme="minorEastAsia" w:hAnsiTheme="minorEastAsia" w:eastAsiaTheme="minorEastAsia" w:cstheme="minorEastAsia"/>
          <w:b/>
          <w:color w:val="auto"/>
          <w:sz w:val="30"/>
          <w:szCs w:val="30"/>
          <w:highlight w:val="none"/>
        </w:rPr>
        <w:t>代理机构：江苏海审工程咨询有限公司</w:t>
      </w:r>
    </w:p>
    <w:p w14:paraId="0E18EC5A">
      <w:pPr>
        <w:adjustRightInd w:val="0"/>
        <w:snapToGrid w:val="0"/>
        <w:spacing w:line="360" w:lineRule="auto"/>
        <w:jc w:val="center"/>
        <w:rPr>
          <w:rFonts w:hint="eastAsia" w:asciiTheme="minorEastAsia" w:hAnsiTheme="minorEastAsia" w:eastAsiaTheme="minorEastAsia" w:cstheme="minorEastAsia"/>
          <w:b/>
          <w:color w:val="auto"/>
          <w:sz w:val="30"/>
          <w:szCs w:val="30"/>
          <w:highlight w:val="none"/>
        </w:rPr>
      </w:pPr>
      <w:r>
        <w:rPr>
          <w:rFonts w:hint="eastAsia" w:asciiTheme="minorEastAsia" w:hAnsiTheme="minorEastAsia" w:eastAsiaTheme="minorEastAsia" w:cstheme="minorEastAsia"/>
          <w:b/>
          <w:color w:val="auto"/>
          <w:sz w:val="30"/>
          <w:szCs w:val="30"/>
          <w:highlight w:val="none"/>
        </w:rPr>
        <w:t>二〇二</w:t>
      </w:r>
      <w:r>
        <w:rPr>
          <w:rFonts w:hint="eastAsia" w:asciiTheme="minorEastAsia" w:hAnsiTheme="minorEastAsia" w:eastAsiaTheme="minorEastAsia" w:cstheme="minorEastAsia"/>
          <w:b/>
          <w:color w:val="auto"/>
          <w:sz w:val="30"/>
          <w:szCs w:val="30"/>
          <w:highlight w:val="none"/>
          <w:lang w:val="en-US" w:eastAsia="zh-CN"/>
        </w:rPr>
        <w:t>六</w:t>
      </w:r>
      <w:r>
        <w:rPr>
          <w:rFonts w:hint="eastAsia" w:asciiTheme="minorEastAsia" w:hAnsiTheme="minorEastAsia" w:eastAsiaTheme="minorEastAsia" w:cstheme="minorEastAsia"/>
          <w:b/>
          <w:color w:val="auto"/>
          <w:sz w:val="30"/>
          <w:szCs w:val="30"/>
          <w:highlight w:val="none"/>
        </w:rPr>
        <w:t>年</w:t>
      </w:r>
      <w:r>
        <w:rPr>
          <w:rFonts w:hint="eastAsia" w:asciiTheme="minorEastAsia" w:hAnsiTheme="minorEastAsia" w:eastAsiaTheme="minorEastAsia" w:cstheme="minorEastAsia"/>
          <w:b/>
          <w:color w:val="auto"/>
          <w:sz w:val="30"/>
          <w:szCs w:val="30"/>
          <w:highlight w:val="none"/>
          <w:lang w:val="en-US" w:eastAsia="zh-CN"/>
        </w:rPr>
        <w:t>十</w:t>
      </w:r>
      <w:r>
        <w:rPr>
          <w:rFonts w:hint="eastAsia" w:asciiTheme="minorEastAsia" w:hAnsiTheme="minorEastAsia" w:eastAsiaTheme="minorEastAsia" w:cstheme="minorEastAsia"/>
          <w:b/>
          <w:color w:val="auto"/>
          <w:sz w:val="30"/>
          <w:szCs w:val="30"/>
          <w:highlight w:val="none"/>
        </w:rPr>
        <w:t>月</w:t>
      </w:r>
      <w:r>
        <w:rPr>
          <w:rFonts w:hint="eastAsia" w:asciiTheme="minorEastAsia" w:hAnsiTheme="minorEastAsia" w:eastAsiaTheme="minorEastAsia" w:cstheme="minorEastAsia"/>
          <w:b/>
          <w:color w:val="auto"/>
          <w:sz w:val="30"/>
          <w:szCs w:val="30"/>
          <w:highlight w:val="none"/>
          <w:lang w:val="en-US" w:eastAsia="zh-CN"/>
        </w:rPr>
        <w:t>九</w:t>
      </w:r>
      <w:r>
        <w:rPr>
          <w:rFonts w:hint="eastAsia" w:asciiTheme="minorEastAsia" w:hAnsiTheme="minorEastAsia" w:eastAsiaTheme="minorEastAsia" w:cstheme="minorEastAsia"/>
          <w:b/>
          <w:color w:val="auto"/>
          <w:sz w:val="30"/>
          <w:szCs w:val="30"/>
          <w:highlight w:val="none"/>
        </w:rPr>
        <w:t>日</w:t>
      </w:r>
    </w:p>
    <w:p w14:paraId="66AEFEE9">
      <w:pPr>
        <w:overflowPunct w:val="0"/>
        <w:ind w:firstLine="1928" w:firstLineChars="600"/>
        <w:rPr>
          <w:rFonts w:hint="eastAsia" w:asciiTheme="minorEastAsia" w:hAnsiTheme="minorEastAsia" w:eastAsiaTheme="minorEastAsia" w:cstheme="minorEastAsia"/>
          <w:b/>
          <w:color w:val="auto"/>
          <w:sz w:val="32"/>
          <w:highlight w:val="none"/>
        </w:rPr>
        <w:sectPr>
          <w:footerReference r:id="rId6" w:type="first"/>
          <w:headerReference r:id="rId3" w:type="default"/>
          <w:footerReference r:id="rId4" w:type="default"/>
          <w:footerReference r:id="rId5" w:type="even"/>
          <w:pgSz w:w="11906" w:h="16838"/>
          <w:pgMar w:top="1134" w:right="1113" w:bottom="1134" w:left="1255" w:header="851" w:footer="992" w:gutter="0"/>
          <w:pgNumType w:fmt="numberInDash" w:start="1"/>
          <w:cols w:space="720" w:num="1"/>
          <w:titlePg/>
          <w:docGrid w:linePitch="380" w:charSpace="-5735"/>
        </w:sectPr>
      </w:pPr>
    </w:p>
    <w:p w14:paraId="602BE170">
      <w:pPr>
        <w:spacing w:line="360" w:lineRule="auto"/>
        <w:jc w:val="center"/>
        <w:rPr>
          <w:rFonts w:hint="eastAsia" w:asciiTheme="minorEastAsia" w:hAnsiTheme="minorEastAsia" w:eastAsiaTheme="minorEastAsia" w:cstheme="minorEastAsia"/>
          <w:b/>
          <w:bCs/>
          <w:color w:val="auto"/>
          <w:sz w:val="44"/>
          <w:szCs w:val="44"/>
          <w:highlight w:val="none"/>
          <w:lang w:val="zh-CN"/>
        </w:rPr>
      </w:pPr>
      <w:r>
        <w:rPr>
          <w:rFonts w:hint="eastAsia" w:asciiTheme="minorEastAsia" w:hAnsiTheme="minorEastAsia" w:eastAsiaTheme="minorEastAsia" w:cstheme="minorEastAsia"/>
          <w:b/>
          <w:bCs/>
          <w:color w:val="auto"/>
          <w:sz w:val="44"/>
          <w:szCs w:val="44"/>
          <w:highlight w:val="none"/>
          <w:lang w:val="zh-CN"/>
        </w:rPr>
        <w:t>目   录</w:t>
      </w:r>
    </w:p>
    <w:p w14:paraId="16DC41C1">
      <w:pPr>
        <w:autoSpaceDE w:val="0"/>
        <w:autoSpaceDN w:val="0"/>
        <w:adjustRightInd w:val="0"/>
        <w:spacing w:line="480" w:lineRule="auto"/>
        <w:ind w:firstLine="556"/>
        <w:rPr>
          <w:rFonts w:hint="eastAsia" w:asciiTheme="minorEastAsia" w:hAnsiTheme="minorEastAsia" w:eastAsiaTheme="minorEastAsia" w:cstheme="minorEastAsia"/>
          <w:b/>
          <w:bCs/>
          <w:color w:val="auto"/>
          <w:sz w:val="32"/>
          <w:szCs w:val="32"/>
          <w:highlight w:val="none"/>
        </w:rPr>
      </w:pPr>
    </w:p>
    <w:p w14:paraId="0BEC9F72">
      <w:pPr>
        <w:autoSpaceDE w:val="0"/>
        <w:autoSpaceDN w:val="0"/>
        <w:adjustRightInd w:val="0"/>
        <w:spacing w:line="480" w:lineRule="auto"/>
        <w:ind w:firstLine="556"/>
        <w:rPr>
          <w:rFonts w:hint="eastAsia" w:asciiTheme="minorEastAsia" w:hAnsiTheme="minorEastAsia" w:eastAsiaTheme="minorEastAsia" w:cstheme="minorEastAsia"/>
          <w:color w:val="auto"/>
          <w:sz w:val="28"/>
          <w:szCs w:val="28"/>
          <w:highlight w:val="none"/>
          <w:lang w:val="zh-CN"/>
        </w:rPr>
      </w:pPr>
      <w:r>
        <w:rPr>
          <w:rFonts w:hint="eastAsia" w:asciiTheme="minorEastAsia" w:hAnsiTheme="minorEastAsia" w:eastAsiaTheme="minorEastAsia" w:cstheme="minorEastAsia"/>
          <w:bCs/>
          <w:color w:val="auto"/>
          <w:sz w:val="28"/>
          <w:szCs w:val="28"/>
          <w:highlight w:val="none"/>
        </w:rPr>
        <w:t>第一部分  竞争性磋商</w:t>
      </w:r>
      <w:r>
        <w:rPr>
          <w:rFonts w:hint="eastAsia" w:asciiTheme="minorEastAsia" w:hAnsiTheme="minorEastAsia" w:eastAsiaTheme="minorEastAsia" w:cstheme="minorEastAsia"/>
          <w:color w:val="auto"/>
          <w:sz w:val="28"/>
          <w:szCs w:val="28"/>
          <w:highlight w:val="none"/>
          <w:lang w:val="zh-CN"/>
        </w:rPr>
        <w:t>公告</w:t>
      </w:r>
    </w:p>
    <w:p w14:paraId="72EC719C">
      <w:pPr>
        <w:autoSpaceDE w:val="0"/>
        <w:autoSpaceDN w:val="0"/>
        <w:adjustRightInd w:val="0"/>
        <w:spacing w:line="480" w:lineRule="auto"/>
        <w:ind w:firstLine="556"/>
        <w:rPr>
          <w:rFonts w:hint="eastAsia" w:asciiTheme="minorEastAsia" w:hAnsiTheme="minorEastAsia" w:eastAsiaTheme="minorEastAsia" w:cstheme="minorEastAsia"/>
          <w:color w:val="auto"/>
          <w:sz w:val="28"/>
          <w:szCs w:val="28"/>
          <w:highlight w:val="none"/>
          <w:lang w:val="zh-CN"/>
        </w:rPr>
      </w:pPr>
      <w:r>
        <w:rPr>
          <w:rFonts w:hint="eastAsia" w:asciiTheme="minorEastAsia" w:hAnsiTheme="minorEastAsia" w:eastAsiaTheme="minorEastAsia" w:cstheme="minorEastAsia"/>
          <w:bCs/>
          <w:color w:val="auto"/>
          <w:sz w:val="28"/>
          <w:szCs w:val="28"/>
          <w:highlight w:val="none"/>
        </w:rPr>
        <w:t>第二部分  磋商</w:t>
      </w:r>
      <w:r>
        <w:rPr>
          <w:rFonts w:hint="eastAsia" w:asciiTheme="minorEastAsia" w:hAnsiTheme="minorEastAsia" w:eastAsiaTheme="minorEastAsia" w:cstheme="minorEastAsia"/>
          <w:color w:val="auto"/>
          <w:sz w:val="28"/>
          <w:szCs w:val="28"/>
          <w:highlight w:val="none"/>
          <w:lang w:val="zh-CN"/>
        </w:rPr>
        <w:t>须知</w:t>
      </w:r>
    </w:p>
    <w:p w14:paraId="2AF6D6C1">
      <w:pPr>
        <w:autoSpaceDE w:val="0"/>
        <w:autoSpaceDN w:val="0"/>
        <w:adjustRightInd w:val="0"/>
        <w:spacing w:line="480" w:lineRule="auto"/>
        <w:ind w:firstLine="537"/>
        <w:rPr>
          <w:rFonts w:hint="eastAsia" w:asciiTheme="minorEastAsia" w:hAnsiTheme="minorEastAsia" w:eastAsiaTheme="minorEastAsia" w:cstheme="minorEastAsia"/>
          <w:color w:val="auto"/>
          <w:sz w:val="28"/>
          <w:szCs w:val="28"/>
          <w:highlight w:val="none"/>
          <w:lang w:val="zh-CN"/>
        </w:rPr>
      </w:pPr>
      <w:r>
        <w:rPr>
          <w:rFonts w:hint="eastAsia" w:asciiTheme="minorEastAsia" w:hAnsiTheme="minorEastAsia" w:eastAsiaTheme="minorEastAsia" w:cstheme="minorEastAsia"/>
          <w:bCs/>
          <w:color w:val="auto"/>
          <w:sz w:val="28"/>
          <w:szCs w:val="28"/>
          <w:highlight w:val="none"/>
        </w:rPr>
        <w:t xml:space="preserve">第三部分  </w:t>
      </w:r>
      <w:r>
        <w:rPr>
          <w:rFonts w:hint="eastAsia" w:asciiTheme="minorEastAsia" w:hAnsiTheme="minorEastAsia" w:eastAsiaTheme="minorEastAsia" w:cstheme="minorEastAsia"/>
          <w:color w:val="auto"/>
          <w:sz w:val="28"/>
          <w:szCs w:val="28"/>
          <w:highlight w:val="none"/>
          <w:lang w:val="zh-CN"/>
        </w:rPr>
        <w:t>项目需求</w:t>
      </w:r>
    </w:p>
    <w:p w14:paraId="4F0C7A44">
      <w:pPr>
        <w:autoSpaceDE w:val="0"/>
        <w:autoSpaceDN w:val="0"/>
        <w:adjustRightInd w:val="0"/>
        <w:spacing w:line="480" w:lineRule="auto"/>
        <w:ind w:firstLine="537"/>
        <w:rPr>
          <w:rFonts w:hint="eastAsia" w:asciiTheme="minorEastAsia" w:hAnsiTheme="minorEastAsia" w:eastAsiaTheme="minorEastAsia" w:cstheme="minorEastAsia"/>
          <w:color w:val="auto"/>
          <w:sz w:val="28"/>
          <w:szCs w:val="28"/>
          <w:highlight w:val="none"/>
          <w:lang w:val="zh-CN"/>
        </w:rPr>
      </w:pPr>
      <w:r>
        <w:rPr>
          <w:rFonts w:hint="eastAsia" w:asciiTheme="minorEastAsia" w:hAnsiTheme="minorEastAsia" w:eastAsiaTheme="minorEastAsia" w:cstheme="minorEastAsia"/>
          <w:bCs/>
          <w:color w:val="auto"/>
          <w:sz w:val="28"/>
          <w:szCs w:val="28"/>
          <w:highlight w:val="none"/>
        </w:rPr>
        <w:t>第四部分  磋商</w:t>
      </w:r>
      <w:r>
        <w:rPr>
          <w:rFonts w:hint="eastAsia" w:asciiTheme="minorEastAsia" w:hAnsiTheme="minorEastAsia" w:eastAsiaTheme="minorEastAsia" w:cstheme="minorEastAsia"/>
          <w:color w:val="auto"/>
          <w:sz w:val="28"/>
          <w:szCs w:val="28"/>
          <w:highlight w:val="none"/>
          <w:lang w:val="zh-CN"/>
        </w:rPr>
        <w:t>程序和内容</w:t>
      </w:r>
    </w:p>
    <w:p w14:paraId="5FC54C00">
      <w:pPr>
        <w:autoSpaceDE w:val="0"/>
        <w:autoSpaceDN w:val="0"/>
        <w:adjustRightInd w:val="0"/>
        <w:spacing w:line="480" w:lineRule="auto"/>
        <w:ind w:firstLine="556"/>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第五部分  合同签订与验收付款</w:t>
      </w:r>
    </w:p>
    <w:p w14:paraId="0CB5D93D">
      <w:pPr>
        <w:autoSpaceDE w:val="0"/>
        <w:autoSpaceDN w:val="0"/>
        <w:adjustRightInd w:val="0"/>
        <w:spacing w:line="480" w:lineRule="auto"/>
        <w:ind w:firstLine="556"/>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第六部分  质疑提出和处理</w:t>
      </w:r>
    </w:p>
    <w:p w14:paraId="3AADB58F">
      <w:pPr>
        <w:tabs>
          <w:tab w:val="left" w:pos="7740"/>
        </w:tabs>
        <w:spacing w:line="500" w:lineRule="exact"/>
        <w:ind w:firstLine="546" w:firstLineChars="195"/>
        <w:rPr>
          <w:rFonts w:hint="eastAsia" w:asciiTheme="minorEastAsia" w:hAnsiTheme="minorEastAsia" w:eastAsiaTheme="minorEastAsia" w:cstheme="minorEastAsia"/>
          <w:color w:val="auto"/>
          <w:spacing w:val="2"/>
          <w:sz w:val="28"/>
          <w:szCs w:val="28"/>
          <w:highlight w:val="none"/>
        </w:rPr>
      </w:pPr>
      <w:r>
        <w:rPr>
          <w:rFonts w:hint="eastAsia" w:asciiTheme="minorEastAsia" w:hAnsiTheme="minorEastAsia" w:eastAsiaTheme="minorEastAsia" w:cstheme="minorEastAsia"/>
          <w:bCs/>
          <w:color w:val="auto"/>
          <w:sz w:val="28"/>
          <w:szCs w:val="28"/>
          <w:highlight w:val="none"/>
        </w:rPr>
        <w:t>第七部分  响应</w:t>
      </w:r>
      <w:r>
        <w:rPr>
          <w:rFonts w:hint="eastAsia" w:asciiTheme="minorEastAsia" w:hAnsiTheme="minorEastAsia" w:eastAsiaTheme="minorEastAsia" w:cstheme="minorEastAsia"/>
          <w:color w:val="auto"/>
          <w:sz w:val="28"/>
          <w:szCs w:val="28"/>
          <w:highlight w:val="none"/>
          <w:lang w:val="zh-CN"/>
        </w:rPr>
        <w:t>文件</w:t>
      </w:r>
      <w:r>
        <w:rPr>
          <w:rFonts w:hint="eastAsia" w:asciiTheme="minorEastAsia" w:hAnsiTheme="minorEastAsia" w:eastAsiaTheme="minorEastAsia" w:cstheme="minorEastAsia"/>
          <w:bCs/>
          <w:color w:val="auto"/>
          <w:sz w:val="28"/>
          <w:szCs w:val="28"/>
          <w:highlight w:val="none"/>
        </w:rPr>
        <w:t>组成</w:t>
      </w:r>
    </w:p>
    <w:p w14:paraId="3193F2E2">
      <w:pPr>
        <w:autoSpaceDE w:val="0"/>
        <w:autoSpaceDN w:val="0"/>
        <w:adjustRightInd w:val="0"/>
        <w:snapToGrid w:val="0"/>
        <w:spacing w:line="300" w:lineRule="auto"/>
        <w:jc w:val="center"/>
        <w:outlineLvl w:val="0"/>
        <w:rPr>
          <w:rFonts w:hint="eastAsia" w:asciiTheme="minorEastAsia" w:hAnsiTheme="minorEastAsia" w:eastAsiaTheme="minorEastAsia" w:cstheme="minorEastAsia"/>
          <w:b/>
          <w:bCs/>
          <w:color w:val="auto"/>
          <w:sz w:val="36"/>
          <w:szCs w:val="36"/>
          <w:highlight w:val="none"/>
          <w:lang w:val="zh-CN"/>
        </w:rPr>
      </w:pPr>
      <w:r>
        <w:rPr>
          <w:rFonts w:hint="eastAsia" w:asciiTheme="minorEastAsia" w:hAnsiTheme="minorEastAsia" w:eastAsiaTheme="minorEastAsia" w:cstheme="minorEastAsia"/>
          <w:b/>
          <w:bCs/>
          <w:color w:val="auto"/>
          <w:sz w:val="36"/>
          <w:szCs w:val="36"/>
          <w:highlight w:val="none"/>
          <w:lang w:val="zh-CN"/>
        </w:rPr>
        <w:br w:type="page"/>
      </w:r>
      <w:r>
        <w:rPr>
          <w:rFonts w:hint="eastAsia" w:asciiTheme="minorEastAsia" w:hAnsiTheme="minorEastAsia" w:eastAsiaTheme="minorEastAsia" w:cstheme="minorEastAsia"/>
          <w:b/>
          <w:bCs/>
          <w:color w:val="auto"/>
          <w:sz w:val="36"/>
          <w:szCs w:val="36"/>
          <w:highlight w:val="none"/>
          <w:lang w:val="zh-CN"/>
        </w:rPr>
        <w:t xml:space="preserve">第一部分  </w:t>
      </w:r>
      <w:bookmarkStart w:id="0" w:name="OLE_LINK1"/>
      <w:r>
        <w:rPr>
          <w:rFonts w:hint="eastAsia" w:asciiTheme="minorEastAsia" w:hAnsiTheme="minorEastAsia" w:eastAsiaTheme="minorEastAsia" w:cstheme="minorEastAsia"/>
          <w:b/>
          <w:bCs/>
          <w:color w:val="auto"/>
          <w:sz w:val="36"/>
          <w:szCs w:val="36"/>
          <w:highlight w:val="none"/>
          <w:lang w:val="zh-CN"/>
        </w:rPr>
        <w:t>竞争性磋商公告</w:t>
      </w:r>
    </w:p>
    <w:p w14:paraId="15AA6154">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Cs/>
          <w:color w:val="auto"/>
          <w:sz w:val="24"/>
          <w:highlight w:val="none"/>
        </w:rPr>
        <w:t>项目概况：</w:t>
      </w:r>
      <w:r>
        <w:rPr>
          <w:rFonts w:hint="eastAsia" w:asciiTheme="minorEastAsia" w:hAnsiTheme="minorEastAsia" w:eastAsiaTheme="minorEastAsia" w:cstheme="minorEastAsia"/>
          <w:color w:val="auto"/>
          <w:sz w:val="24"/>
          <w:highlight w:val="none"/>
          <w:u w:val="single"/>
          <w:lang w:eastAsia="zh-CN"/>
        </w:rPr>
        <w:t>2026如东小洋口体育嘉年华闭幕式项目</w:t>
      </w:r>
      <w:r>
        <w:rPr>
          <w:rFonts w:hint="eastAsia" w:asciiTheme="minorEastAsia" w:hAnsiTheme="minorEastAsia" w:eastAsiaTheme="minorEastAsia" w:cstheme="minorEastAsia"/>
          <w:color w:val="auto"/>
          <w:sz w:val="24"/>
          <w:highlight w:val="none"/>
        </w:rPr>
        <w:t>采购项目的潜在供应商应在</w:t>
      </w:r>
      <w:r>
        <w:rPr>
          <w:rFonts w:hint="eastAsia" w:asciiTheme="minorEastAsia" w:hAnsiTheme="minorEastAsia" w:eastAsiaTheme="minorEastAsia" w:cstheme="minorEastAsia"/>
          <w:color w:val="auto"/>
          <w:sz w:val="24"/>
          <w:highlight w:val="none"/>
          <w:lang w:eastAsia="zh-CN"/>
        </w:rPr>
        <w:t>“南通网”</w:t>
      </w:r>
      <w:r>
        <w:rPr>
          <w:rFonts w:hint="eastAsia" w:asciiTheme="minorEastAsia" w:hAnsiTheme="minorEastAsia" w:eastAsiaTheme="minorEastAsia" w:cstheme="minorEastAsia"/>
          <w:color w:val="auto"/>
          <w:sz w:val="24"/>
          <w:highlight w:val="none"/>
        </w:rPr>
        <w:t>获取采购文件，并于</w:t>
      </w:r>
      <w:r>
        <w:rPr>
          <w:rFonts w:hint="eastAsia" w:asciiTheme="minorEastAsia" w:hAnsiTheme="minorEastAsia" w:eastAsiaTheme="minorEastAsia" w:cstheme="minorEastAsia"/>
          <w:color w:val="auto"/>
          <w:sz w:val="24"/>
          <w:highlight w:val="none"/>
          <w:u w:val="single"/>
        </w:rPr>
        <w:t>2026年</w:t>
      </w:r>
      <w:r>
        <w:rPr>
          <w:rFonts w:hint="eastAsia" w:asciiTheme="minorEastAsia" w:hAnsiTheme="minorEastAsia" w:eastAsiaTheme="minorEastAsia" w:cstheme="minorEastAsia"/>
          <w:color w:val="auto"/>
          <w:sz w:val="24"/>
          <w:highlight w:val="none"/>
          <w:u w:val="single"/>
          <w:lang w:val="en-US" w:eastAsia="zh-CN"/>
        </w:rPr>
        <w:t>10</w:t>
      </w:r>
      <w:r>
        <w:rPr>
          <w:rFonts w:hint="eastAsia" w:asciiTheme="minorEastAsia" w:hAnsiTheme="minorEastAsia" w:eastAsiaTheme="minorEastAsia" w:cstheme="minorEastAsia"/>
          <w:color w:val="auto"/>
          <w:sz w:val="24"/>
          <w:highlight w:val="none"/>
          <w:u w:val="single"/>
        </w:rPr>
        <w:t>月</w:t>
      </w:r>
      <w:r>
        <w:rPr>
          <w:rFonts w:hint="eastAsia" w:asciiTheme="minorEastAsia" w:hAnsiTheme="minorEastAsia" w:eastAsiaTheme="minorEastAsia" w:cstheme="minorEastAsia"/>
          <w:color w:val="auto"/>
          <w:sz w:val="24"/>
          <w:highlight w:val="none"/>
          <w:u w:val="single"/>
          <w:lang w:val="en-US" w:eastAsia="zh-CN"/>
        </w:rPr>
        <w:t>19</w:t>
      </w:r>
      <w:r>
        <w:rPr>
          <w:rFonts w:hint="eastAsia" w:asciiTheme="minorEastAsia" w:hAnsiTheme="minorEastAsia" w:eastAsiaTheme="minorEastAsia" w:cstheme="minorEastAsia"/>
          <w:color w:val="auto"/>
          <w:sz w:val="24"/>
          <w:highlight w:val="none"/>
          <w:u w:val="single"/>
        </w:rPr>
        <w:t>日</w:t>
      </w:r>
      <w:r>
        <w:rPr>
          <w:rFonts w:hint="eastAsia" w:asciiTheme="minorEastAsia" w:hAnsiTheme="minorEastAsia" w:eastAsiaTheme="minorEastAsia" w:cstheme="minorEastAsia"/>
          <w:color w:val="auto"/>
          <w:sz w:val="24"/>
          <w:highlight w:val="none"/>
          <w:u w:val="single"/>
          <w:lang w:val="en-US" w:eastAsia="zh-CN"/>
        </w:rPr>
        <w:t>14时00分</w:t>
      </w:r>
      <w:r>
        <w:rPr>
          <w:rFonts w:hint="eastAsia" w:asciiTheme="minorEastAsia" w:hAnsiTheme="minorEastAsia" w:eastAsiaTheme="minorEastAsia" w:cstheme="minorEastAsia"/>
          <w:color w:val="auto"/>
          <w:sz w:val="24"/>
          <w:highlight w:val="none"/>
        </w:rPr>
        <w:t>（北京时间）前递交响应文件。</w:t>
      </w:r>
    </w:p>
    <w:p w14:paraId="62CE5116">
      <w:pPr>
        <w:keepNext w:val="0"/>
        <w:keepLines w:val="0"/>
        <w:pageBreakBefore w:val="0"/>
        <w:widowControl w:val="0"/>
        <w:kinsoku/>
        <w:wordWrap/>
        <w:overflowPunct/>
        <w:topLinePunct w:val="0"/>
        <w:autoSpaceDE/>
        <w:autoSpaceDN/>
        <w:bidi w:val="0"/>
        <w:snapToGrid w:val="0"/>
        <w:spacing w:line="480" w:lineRule="exact"/>
        <w:ind w:firstLine="482" w:firstLineChars="200"/>
        <w:textAlignment w:val="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 xml:space="preserve"> 一、项目基本情况</w:t>
      </w:r>
    </w:p>
    <w:p w14:paraId="25DA9A26">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rPr>
        <w:t>项目名称：</w:t>
      </w:r>
      <w:r>
        <w:rPr>
          <w:rFonts w:hint="eastAsia" w:asciiTheme="minorEastAsia" w:hAnsiTheme="minorEastAsia" w:eastAsiaTheme="minorEastAsia" w:cstheme="minorEastAsia"/>
          <w:color w:val="auto"/>
          <w:sz w:val="24"/>
          <w:highlight w:val="none"/>
          <w:lang w:eastAsia="zh-CN"/>
        </w:rPr>
        <w:t>2026如东小洋口体育嘉年华闭幕式项目</w:t>
      </w:r>
    </w:p>
    <w:p w14:paraId="325A2817">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rPr>
        <w:t>采购方式：竞争性磋商</w:t>
      </w:r>
    </w:p>
    <w:p w14:paraId="059B83BF">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rPr>
        <w:t>预算金额：</w:t>
      </w:r>
      <w:r>
        <w:rPr>
          <w:rFonts w:hint="eastAsia" w:asciiTheme="minorEastAsia" w:hAnsiTheme="minorEastAsia" w:eastAsiaTheme="minorEastAsia" w:cstheme="minorEastAsia"/>
          <w:color w:val="auto"/>
          <w:sz w:val="24"/>
          <w:highlight w:val="none"/>
          <w:lang w:val="en-US" w:eastAsia="zh-CN"/>
        </w:rPr>
        <w:t>13</w:t>
      </w:r>
      <w:r>
        <w:rPr>
          <w:rFonts w:hint="eastAsia" w:asciiTheme="minorEastAsia" w:hAnsiTheme="minorEastAsia" w:eastAsiaTheme="minorEastAsia" w:cstheme="minorEastAsia"/>
          <w:color w:val="auto"/>
          <w:sz w:val="24"/>
          <w:highlight w:val="none"/>
        </w:rPr>
        <w:t>万元</w:t>
      </w:r>
    </w:p>
    <w:p w14:paraId="7266B6CC">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rPr>
        <w:t>最高限价：</w:t>
      </w:r>
      <w:r>
        <w:rPr>
          <w:rFonts w:hint="eastAsia" w:asciiTheme="minorEastAsia" w:hAnsiTheme="minorEastAsia" w:eastAsiaTheme="minorEastAsia" w:cstheme="minorEastAsia"/>
          <w:color w:val="auto"/>
          <w:sz w:val="24"/>
          <w:highlight w:val="none"/>
          <w:lang w:val="en-US" w:eastAsia="zh-CN"/>
        </w:rPr>
        <w:t>13</w:t>
      </w:r>
      <w:r>
        <w:rPr>
          <w:rFonts w:hint="eastAsia" w:asciiTheme="minorEastAsia" w:hAnsiTheme="minorEastAsia" w:eastAsiaTheme="minorEastAsia" w:cstheme="minorEastAsia"/>
          <w:color w:val="auto"/>
          <w:sz w:val="24"/>
          <w:highlight w:val="none"/>
        </w:rPr>
        <w:t>万元</w:t>
      </w:r>
    </w:p>
    <w:p w14:paraId="2FFE4D30">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采购需求：详见</w:t>
      </w:r>
      <w:r>
        <w:rPr>
          <w:rFonts w:hint="eastAsia" w:asciiTheme="minorEastAsia" w:hAnsiTheme="minorEastAsia" w:eastAsiaTheme="minorEastAsia" w:cstheme="minorEastAsia"/>
          <w:color w:val="auto"/>
          <w:spacing w:val="7"/>
          <w:kern w:val="0"/>
          <w:sz w:val="24"/>
          <w:highlight w:val="none"/>
        </w:rPr>
        <w:t>第三部分</w:t>
      </w:r>
      <w:r>
        <w:rPr>
          <w:rFonts w:hint="eastAsia" w:asciiTheme="minorEastAsia" w:hAnsiTheme="minorEastAsia" w:eastAsiaTheme="minorEastAsia" w:cstheme="minorEastAsia"/>
          <w:color w:val="auto"/>
          <w:sz w:val="24"/>
          <w:highlight w:val="none"/>
        </w:rPr>
        <w:t>项目需求。</w:t>
      </w:r>
    </w:p>
    <w:p w14:paraId="750FE2C2">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合同履行期限：详见</w:t>
      </w:r>
      <w:r>
        <w:rPr>
          <w:rFonts w:hint="eastAsia" w:asciiTheme="minorEastAsia" w:hAnsiTheme="minorEastAsia" w:eastAsiaTheme="minorEastAsia" w:cstheme="minorEastAsia"/>
          <w:color w:val="auto"/>
          <w:spacing w:val="7"/>
          <w:kern w:val="0"/>
          <w:sz w:val="24"/>
          <w:highlight w:val="none"/>
        </w:rPr>
        <w:t>第三部分</w:t>
      </w:r>
      <w:r>
        <w:rPr>
          <w:rFonts w:hint="eastAsia" w:asciiTheme="minorEastAsia" w:hAnsiTheme="minorEastAsia" w:eastAsiaTheme="minorEastAsia" w:cstheme="minorEastAsia"/>
          <w:color w:val="auto"/>
          <w:sz w:val="24"/>
          <w:highlight w:val="none"/>
        </w:rPr>
        <w:t>项目需求。</w:t>
      </w:r>
    </w:p>
    <w:p w14:paraId="22CF9C07">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本项目不接受联合体响应。</w:t>
      </w:r>
    </w:p>
    <w:p w14:paraId="0A18D28C">
      <w:pPr>
        <w:keepNext w:val="0"/>
        <w:keepLines w:val="0"/>
        <w:pageBreakBefore w:val="0"/>
        <w:widowControl w:val="0"/>
        <w:kinsoku/>
        <w:wordWrap/>
        <w:overflowPunct/>
        <w:topLinePunct w:val="0"/>
        <w:autoSpaceDE/>
        <w:autoSpaceDN/>
        <w:bidi w:val="0"/>
        <w:snapToGrid w:val="0"/>
        <w:spacing w:line="480" w:lineRule="exact"/>
        <w:ind w:firstLine="482" w:firstLineChars="200"/>
        <w:textAlignment w:val="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二、申请人的资格要求：</w:t>
      </w:r>
    </w:p>
    <w:p w14:paraId="4696E47D">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供应商须在中华人民共和国境内注册，具有独立承担民事责任的能力；具有良好的商业信誉和健全的财务会计制度；具有履行合同所必需的设备和专业技术能力；具有依法缴纳税收和社会保障资金的良好记录；参加采购活动前三年内，在经营活动中没有重大违法记录；</w:t>
      </w:r>
    </w:p>
    <w:p w14:paraId="107D18B5">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2.未被“信用中国”网站（www.creditchina.gov.cn）列入失信被执行人、重大税收违法案件当事人名单、政府采购严重失信行为记录名单；</w:t>
      </w:r>
    </w:p>
    <w:p w14:paraId="7622E971">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rPr>
        <w:t>3.本项目的特定资格要求：</w:t>
      </w:r>
      <w:r>
        <w:rPr>
          <w:rFonts w:hint="eastAsia" w:asciiTheme="minorEastAsia" w:hAnsiTheme="minorEastAsia" w:eastAsiaTheme="minorEastAsia" w:cstheme="minorEastAsia"/>
          <w:color w:val="auto"/>
          <w:sz w:val="24"/>
          <w:highlight w:val="none"/>
          <w:lang w:val="en-US" w:eastAsia="zh-CN"/>
        </w:rPr>
        <w:t>无。</w:t>
      </w:r>
    </w:p>
    <w:p w14:paraId="60B44594">
      <w:pPr>
        <w:keepNext w:val="0"/>
        <w:keepLines w:val="0"/>
        <w:pageBreakBefore w:val="0"/>
        <w:widowControl w:val="0"/>
        <w:kinsoku/>
        <w:wordWrap/>
        <w:overflowPunct/>
        <w:topLinePunct w:val="0"/>
        <w:autoSpaceDE/>
        <w:autoSpaceDN/>
        <w:bidi w:val="0"/>
        <w:snapToGrid w:val="0"/>
        <w:spacing w:line="480" w:lineRule="exact"/>
        <w:ind w:firstLine="482" w:firstLineChars="200"/>
        <w:textAlignment w:val="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三、获取采购文件</w:t>
      </w:r>
    </w:p>
    <w:p w14:paraId="11B71054">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时间：</w:t>
      </w:r>
      <w:r>
        <w:rPr>
          <w:rFonts w:hint="eastAsia" w:asciiTheme="minorEastAsia" w:hAnsiTheme="minorEastAsia" w:eastAsiaTheme="minorEastAsia" w:cstheme="minorEastAsia"/>
          <w:color w:val="auto"/>
          <w:sz w:val="24"/>
          <w:highlight w:val="none"/>
        </w:rPr>
        <w:t>自本公告发布之日起</w:t>
      </w:r>
      <w:r>
        <w:rPr>
          <w:rFonts w:hint="eastAsia" w:asciiTheme="minorEastAsia" w:hAnsiTheme="minorEastAsia" w:eastAsiaTheme="minorEastAsia" w:cstheme="minorEastAsia"/>
          <w:color w:val="auto"/>
          <w:sz w:val="24"/>
          <w:highlight w:val="none"/>
          <w:lang w:val="en-US" w:eastAsia="zh-CN"/>
        </w:rPr>
        <w:t>5</w:t>
      </w:r>
      <w:r>
        <w:rPr>
          <w:rFonts w:hint="eastAsia" w:asciiTheme="minorEastAsia" w:hAnsiTheme="minorEastAsia" w:eastAsiaTheme="minorEastAsia" w:cstheme="minorEastAsia"/>
          <w:color w:val="auto"/>
          <w:sz w:val="24"/>
          <w:highlight w:val="none"/>
        </w:rPr>
        <w:t>个工作日。</w:t>
      </w:r>
    </w:p>
    <w:p w14:paraId="518B83CB">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bCs/>
          <w:color w:val="auto"/>
          <w:sz w:val="24"/>
          <w:highlight w:val="none"/>
          <w:lang w:eastAsia="zh-CN"/>
        </w:rPr>
      </w:pPr>
      <w:r>
        <w:rPr>
          <w:rFonts w:hint="eastAsia" w:asciiTheme="minorEastAsia" w:hAnsiTheme="minorEastAsia" w:eastAsiaTheme="minorEastAsia" w:cstheme="minorEastAsia"/>
          <w:color w:val="auto"/>
          <w:sz w:val="24"/>
          <w:highlight w:val="none"/>
        </w:rPr>
        <w:t>地点：</w:t>
      </w:r>
      <w:r>
        <w:rPr>
          <w:rFonts w:hint="eastAsia" w:asciiTheme="minorEastAsia" w:hAnsiTheme="minorEastAsia" w:eastAsiaTheme="minorEastAsia" w:cstheme="minorEastAsia"/>
          <w:bCs/>
          <w:color w:val="auto"/>
          <w:sz w:val="24"/>
          <w:highlight w:val="none"/>
          <w:lang w:eastAsia="zh-CN"/>
        </w:rPr>
        <w:t>“南通网”</w:t>
      </w:r>
    </w:p>
    <w:p w14:paraId="032FD9BB">
      <w:pPr>
        <w:keepNext w:val="0"/>
        <w:keepLines w:val="0"/>
        <w:pageBreakBefore w:val="0"/>
        <w:widowControl w:val="0"/>
        <w:kinsoku/>
        <w:wordWrap/>
        <w:overflowPunct/>
        <w:topLinePunct w:val="0"/>
        <w:autoSpaceDE/>
        <w:autoSpaceDN/>
        <w:bidi w:val="0"/>
        <w:snapToGrid w:val="0"/>
        <w:spacing w:line="480" w:lineRule="exact"/>
        <w:ind w:firstLine="482" w:firstLineChars="200"/>
        <w:textAlignment w:val="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四、响应文件提交</w:t>
      </w:r>
    </w:p>
    <w:p w14:paraId="3983124F">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截止时间：</w:t>
      </w:r>
      <w:r>
        <w:rPr>
          <w:rFonts w:hint="eastAsia" w:asciiTheme="minorEastAsia" w:hAnsiTheme="minorEastAsia" w:eastAsiaTheme="minorEastAsia" w:cstheme="minorEastAsia"/>
          <w:color w:val="auto"/>
          <w:sz w:val="24"/>
          <w:highlight w:val="none"/>
          <w:u w:val="single"/>
        </w:rPr>
        <w:t>2026年10月19日14时00分</w:t>
      </w:r>
      <w:r>
        <w:rPr>
          <w:rFonts w:hint="eastAsia" w:asciiTheme="minorEastAsia" w:hAnsiTheme="minorEastAsia" w:eastAsiaTheme="minorEastAsia" w:cstheme="minorEastAsia"/>
          <w:color w:val="auto"/>
          <w:sz w:val="24"/>
          <w:highlight w:val="none"/>
        </w:rPr>
        <w:t>（北京时间），逾时拒绝接收磋商响应文件。</w:t>
      </w:r>
    </w:p>
    <w:p w14:paraId="748AE0B8">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地点：</w:t>
      </w:r>
      <w:r>
        <w:rPr>
          <w:rFonts w:hint="eastAsia" w:asciiTheme="minorEastAsia" w:hAnsiTheme="minorEastAsia" w:eastAsiaTheme="minorEastAsia" w:cstheme="minorEastAsia"/>
          <w:color w:val="auto"/>
          <w:sz w:val="24"/>
          <w:highlight w:val="none"/>
          <w:u w:val="single"/>
          <w:lang w:val="en-US" w:eastAsia="zh-CN"/>
        </w:rPr>
        <w:t>南通世纪大道8号，南通报业大厦2415会议室</w:t>
      </w:r>
      <w:r>
        <w:rPr>
          <w:rFonts w:hint="eastAsia" w:asciiTheme="minorEastAsia" w:hAnsiTheme="minorEastAsia" w:eastAsiaTheme="minorEastAsia" w:cstheme="minorEastAsia"/>
          <w:color w:val="auto"/>
          <w:sz w:val="24"/>
          <w:highlight w:val="none"/>
          <w:u w:val="single"/>
        </w:rPr>
        <w:t>，</w:t>
      </w:r>
      <w:r>
        <w:rPr>
          <w:rFonts w:hint="eastAsia" w:asciiTheme="minorEastAsia" w:hAnsiTheme="minorEastAsia" w:eastAsiaTheme="minorEastAsia" w:cstheme="minorEastAsia"/>
          <w:color w:val="auto"/>
          <w:sz w:val="24"/>
          <w:highlight w:val="none"/>
        </w:rPr>
        <w:t>如有变动另行通知。</w:t>
      </w:r>
    </w:p>
    <w:p w14:paraId="008AF062">
      <w:pPr>
        <w:keepNext w:val="0"/>
        <w:keepLines w:val="0"/>
        <w:pageBreakBefore w:val="0"/>
        <w:widowControl w:val="0"/>
        <w:kinsoku/>
        <w:wordWrap/>
        <w:overflowPunct/>
        <w:topLinePunct w:val="0"/>
        <w:autoSpaceDE/>
        <w:autoSpaceDN/>
        <w:bidi w:val="0"/>
        <w:snapToGrid w:val="0"/>
        <w:spacing w:line="480" w:lineRule="exact"/>
        <w:ind w:firstLine="482" w:firstLineChars="200"/>
        <w:textAlignment w:val="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五、开启</w:t>
      </w:r>
    </w:p>
    <w:p w14:paraId="3A78CFDE">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时间：</w:t>
      </w:r>
      <w:r>
        <w:rPr>
          <w:rFonts w:hint="eastAsia" w:asciiTheme="minorEastAsia" w:hAnsiTheme="minorEastAsia" w:eastAsiaTheme="minorEastAsia" w:cstheme="minorEastAsia"/>
          <w:color w:val="auto"/>
          <w:sz w:val="24"/>
          <w:highlight w:val="none"/>
          <w:u w:val="single"/>
        </w:rPr>
        <w:t>2026年10月19日14时00分</w:t>
      </w:r>
      <w:r>
        <w:rPr>
          <w:rFonts w:hint="eastAsia" w:asciiTheme="minorEastAsia" w:hAnsiTheme="minorEastAsia" w:eastAsiaTheme="minorEastAsia" w:cstheme="minorEastAsia"/>
          <w:color w:val="auto"/>
          <w:sz w:val="24"/>
          <w:highlight w:val="none"/>
        </w:rPr>
        <w:t>（北京时间）</w:t>
      </w:r>
    </w:p>
    <w:p w14:paraId="60992025">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地点：</w:t>
      </w:r>
      <w:r>
        <w:rPr>
          <w:rFonts w:hint="eastAsia" w:asciiTheme="minorEastAsia" w:hAnsiTheme="minorEastAsia" w:eastAsiaTheme="minorEastAsia" w:cstheme="minorEastAsia"/>
          <w:color w:val="auto"/>
          <w:sz w:val="24"/>
          <w:highlight w:val="none"/>
          <w:u w:val="single"/>
          <w:lang w:val="en-US" w:eastAsia="zh-CN"/>
        </w:rPr>
        <w:t>南通世纪大道8号，南通报业大厦2415会议室</w:t>
      </w:r>
      <w:r>
        <w:rPr>
          <w:rFonts w:hint="eastAsia" w:asciiTheme="minorEastAsia" w:hAnsiTheme="minorEastAsia" w:eastAsiaTheme="minorEastAsia" w:cstheme="minorEastAsia"/>
          <w:color w:val="auto"/>
          <w:sz w:val="24"/>
          <w:highlight w:val="none"/>
          <w:u w:val="single"/>
        </w:rPr>
        <w:t>，</w:t>
      </w:r>
      <w:r>
        <w:rPr>
          <w:rFonts w:hint="eastAsia" w:asciiTheme="minorEastAsia" w:hAnsiTheme="minorEastAsia" w:eastAsiaTheme="minorEastAsia" w:cstheme="minorEastAsia"/>
          <w:color w:val="auto"/>
          <w:sz w:val="24"/>
          <w:highlight w:val="none"/>
        </w:rPr>
        <w:t>如有变动另行通知。</w:t>
      </w:r>
    </w:p>
    <w:p w14:paraId="7F550055">
      <w:pPr>
        <w:keepNext w:val="0"/>
        <w:keepLines w:val="0"/>
        <w:pageBreakBefore w:val="0"/>
        <w:widowControl w:val="0"/>
        <w:kinsoku/>
        <w:wordWrap/>
        <w:overflowPunct/>
        <w:topLinePunct w:val="0"/>
        <w:autoSpaceDE/>
        <w:autoSpaceDN/>
        <w:bidi w:val="0"/>
        <w:snapToGrid w:val="0"/>
        <w:spacing w:line="480" w:lineRule="exact"/>
        <w:ind w:firstLine="482" w:firstLineChars="200"/>
        <w:textAlignment w:val="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六、公告期限</w:t>
      </w:r>
    </w:p>
    <w:p w14:paraId="21637621">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自本公告发布之日起3个工作日。</w:t>
      </w:r>
    </w:p>
    <w:p w14:paraId="7644464D">
      <w:pPr>
        <w:keepNext w:val="0"/>
        <w:keepLines w:val="0"/>
        <w:pageBreakBefore w:val="0"/>
        <w:widowControl w:val="0"/>
        <w:kinsoku/>
        <w:wordWrap/>
        <w:overflowPunct/>
        <w:topLinePunct w:val="0"/>
        <w:autoSpaceDE/>
        <w:autoSpaceDN/>
        <w:bidi w:val="0"/>
        <w:snapToGrid w:val="0"/>
        <w:spacing w:line="480" w:lineRule="exact"/>
        <w:ind w:firstLine="482" w:firstLineChars="200"/>
        <w:textAlignment w:val="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七、其他补充事宜</w:t>
      </w:r>
    </w:p>
    <w:p w14:paraId="6DBADEAD">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1.保证金：免收</w:t>
      </w:r>
    </w:p>
    <w:p w14:paraId="65148B0F">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color w:val="auto"/>
          <w:sz w:val="24"/>
          <w:highlight w:val="none"/>
        </w:rPr>
        <w:t>2.项目磋商活动模式：</w:t>
      </w:r>
      <w:r>
        <w:rPr>
          <w:rFonts w:hint="eastAsia" w:asciiTheme="minorEastAsia" w:hAnsiTheme="minorEastAsia" w:eastAsiaTheme="minorEastAsia" w:cstheme="minorEastAsia"/>
          <w:bCs/>
          <w:color w:val="auto"/>
          <w:sz w:val="24"/>
          <w:highlight w:val="none"/>
        </w:rPr>
        <w:t>现场模式</w:t>
      </w:r>
    </w:p>
    <w:p w14:paraId="665753E5">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3.项目演示、样品、答辩等：无</w:t>
      </w:r>
    </w:p>
    <w:p w14:paraId="3FB13A31">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4.对项目需求部分（供应商其他资格要求、项目需求、评分标准）的询问、质疑请向采购人提出，由采购人负责答复；对项目采购文件其它部分的询问请向采购人或项目联系人提出。</w:t>
      </w:r>
    </w:p>
    <w:p w14:paraId="2DF1CFC2">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供应商应依照规定提交各类声明函、承诺函，不再同时提供原件备查或提供有关部门出具的相关证明文件。但成交供应商，应做好提交声明函、承诺函相应原件的核查准备；核查后发现虚假或违背承诺的，依照相关法律法规规定处理。</w:t>
      </w:r>
    </w:p>
    <w:p w14:paraId="3CEB6F40">
      <w:pPr>
        <w:keepNext w:val="0"/>
        <w:keepLines w:val="0"/>
        <w:pageBreakBefore w:val="0"/>
        <w:widowControl w:val="0"/>
        <w:kinsoku/>
        <w:wordWrap/>
        <w:overflowPunct/>
        <w:topLinePunct w:val="0"/>
        <w:autoSpaceDE/>
        <w:autoSpaceDN/>
        <w:bidi w:val="0"/>
        <w:snapToGrid w:val="0"/>
        <w:spacing w:line="480" w:lineRule="exact"/>
        <w:ind w:firstLine="482" w:firstLineChars="200"/>
        <w:textAlignment w:val="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八、凡对本次采购提出询问，请按以下方式联系。</w:t>
      </w:r>
    </w:p>
    <w:bookmarkEnd w:id="0"/>
    <w:p w14:paraId="06B2DA07">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 采购人信息</w:t>
      </w:r>
    </w:p>
    <w:p w14:paraId="21D5E2EC">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rPr>
        <w:t>名 称：南通日报社</w:t>
      </w:r>
    </w:p>
    <w:p w14:paraId="04B0EE2B">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联系人</w:t>
      </w:r>
      <w:r>
        <w:rPr>
          <w:rFonts w:hint="eastAsia" w:asciiTheme="minorEastAsia" w:hAnsiTheme="minorEastAsia" w:eastAsiaTheme="minorEastAsia" w:cstheme="minorEastAsia"/>
          <w:color w:val="auto"/>
          <w:sz w:val="24"/>
          <w:highlight w:val="none"/>
        </w:rPr>
        <w:t>：张先生</w:t>
      </w:r>
    </w:p>
    <w:p w14:paraId="27A72B3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联系方式：0513-68218829</w:t>
      </w:r>
    </w:p>
    <w:p w14:paraId="754EA95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项目负责人</w:t>
      </w:r>
      <w:r>
        <w:rPr>
          <w:rFonts w:hint="eastAsia" w:asciiTheme="minorEastAsia" w:hAnsiTheme="minorEastAsia" w:eastAsiaTheme="minorEastAsia" w:cstheme="minorEastAsia"/>
          <w:color w:val="auto"/>
          <w:sz w:val="24"/>
          <w:highlight w:val="none"/>
        </w:rPr>
        <w:t>：高先生</w:t>
      </w: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rPr>
        <w:t>13962986767</w:t>
      </w:r>
    </w:p>
    <w:p w14:paraId="5F2417EC">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 采购代理机构信息</w:t>
      </w:r>
    </w:p>
    <w:p w14:paraId="2BA3BED1">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名 称：江苏海审工程咨询有限公司</w:t>
      </w:r>
    </w:p>
    <w:p w14:paraId="004DE2FF">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地 址：南通市崇川区星城路299号创源科技园3号楼501室</w:t>
      </w:r>
    </w:p>
    <w:p w14:paraId="6B4D8047">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联系方式：张倩18205155828</w:t>
      </w:r>
    </w:p>
    <w:p w14:paraId="79A569CB">
      <w:pPr>
        <w:snapToGrid w:val="0"/>
        <w:spacing w:line="480" w:lineRule="exact"/>
        <w:jc w:val="center"/>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bCs/>
          <w:color w:val="auto"/>
          <w:sz w:val="36"/>
          <w:szCs w:val="36"/>
          <w:highlight w:val="none"/>
          <w:lang w:val="zh-CN"/>
        </w:rPr>
        <w:br w:type="page"/>
      </w:r>
      <w:r>
        <w:rPr>
          <w:rFonts w:hint="eastAsia" w:asciiTheme="minorEastAsia" w:hAnsiTheme="minorEastAsia" w:eastAsiaTheme="minorEastAsia" w:cstheme="minorEastAsia"/>
          <w:b/>
          <w:bCs/>
          <w:color w:val="auto"/>
          <w:sz w:val="36"/>
          <w:szCs w:val="36"/>
          <w:highlight w:val="none"/>
          <w:lang w:val="zh-CN"/>
        </w:rPr>
        <w:t>第二部分 磋商须知</w:t>
      </w:r>
    </w:p>
    <w:p w14:paraId="52267307">
      <w:pPr>
        <w:keepNext w:val="0"/>
        <w:keepLines w:val="0"/>
        <w:pageBreakBefore w:val="0"/>
        <w:widowControl w:val="0"/>
        <w:kinsoku/>
        <w:wordWrap/>
        <w:overflowPunct/>
        <w:topLinePunct w:val="0"/>
        <w:bidi w:val="0"/>
        <w:snapToGrid w:val="0"/>
        <w:spacing w:line="480" w:lineRule="exact"/>
        <w:ind w:firstLine="482" w:firstLineChars="200"/>
        <w:contextualSpacing/>
        <w:textAlignment w:val="auto"/>
        <w:outlineLvl w:val="0"/>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一、本磋商文件由采购人或采购代理机构解释。</w:t>
      </w:r>
    </w:p>
    <w:p w14:paraId="46343D5E">
      <w:pPr>
        <w:keepNext w:val="0"/>
        <w:keepLines w:val="0"/>
        <w:pageBreakBefore w:val="0"/>
        <w:widowControl w:val="0"/>
        <w:kinsoku/>
        <w:wordWrap/>
        <w:overflowPunct/>
        <w:topLinePunct w:val="0"/>
        <w:bidi w:val="0"/>
        <w:snapToGrid w:val="0"/>
        <w:spacing w:line="480" w:lineRule="exact"/>
        <w:ind w:firstLine="480" w:firstLineChars="200"/>
        <w:contextualSpacing/>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供应商在网上下载磋商文件后，应仔细检查磋商文件的所有内容，如对采购活动事项有疑问的，应向采购人或采购代理机构以书面形式提出，否则视同供应商理解并接受本磋商文件所有内容，并由此引起的损失自负。供应商不得在磋商结束后针对磋商文件所有内容提出质疑事项。</w:t>
      </w:r>
    </w:p>
    <w:p w14:paraId="2250E41F">
      <w:pPr>
        <w:keepNext w:val="0"/>
        <w:keepLines w:val="0"/>
        <w:pageBreakBefore w:val="0"/>
        <w:widowControl w:val="0"/>
        <w:kinsoku/>
        <w:wordWrap/>
        <w:overflowPunct/>
        <w:topLinePunct w:val="0"/>
        <w:bidi w:val="0"/>
        <w:snapToGrid w:val="0"/>
        <w:spacing w:line="480" w:lineRule="exact"/>
        <w:ind w:firstLine="480" w:firstLineChars="200"/>
        <w:contextualSpacing/>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2、供应商应认真审阅磋商文件中所有的事项、格式、条款和规范要求等，如果供应商没有按照磋商文件要求提交响应文件，或者响应文件没有对磋商文件做出实质性响应，将被拒绝参与磋商。</w:t>
      </w:r>
    </w:p>
    <w:p w14:paraId="773F89EA">
      <w:pPr>
        <w:keepNext w:val="0"/>
        <w:keepLines w:val="0"/>
        <w:pageBreakBefore w:val="0"/>
        <w:widowControl w:val="0"/>
        <w:kinsoku/>
        <w:wordWrap/>
        <w:overflowPunct/>
        <w:topLinePunct w:val="0"/>
        <w:bidi w:val="0"/>
        <w:snapToGrid w:val="0"/>
        <w:spacing w:line="480" w:lineRule="exact"/>
        <w:ind w:firstLine="482" w:firstLineChars="200"/>
        <w:contextualSpacing/>
        <w:textAlignment w:val="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二、磋商文件的澄清、修改、答疑</w:t>
      </w:r>
    </w:p>
    <w:p w14:paraId="1237D6F1">
      <w:pPr>
        <w:pStyle w:val="11"/>
        <w:keepNext w:val="0"/>
        <w:keepLines w:val="0"/>
        <w:pageBreakBefore w:val="0"/>
        <w:widowControl w:val="0"/>
        <w:kinsoku/>
        <w:wordWrap/>
        <w:overflowPunct/>
        <w:topLinePunct w:val="0"/>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采购人可以对已发出的磋商文件进行必要的澄清或者修改，澄清或者修改的内容作为磋商文件的组成部分。澄清或者修改的内容可能影响响应文件编制的，采购人将在提交首次响应文件截止之日5日前，以网上公告书面形式通知所有接收磋商文件的供应商，不足5日的，应当顺延提交首次响应文件截止之日。</w:t>
      </w:r>
    </w:p>
    <w:p w14:paraId="210CE917">
      <w:pPr>
        <w:pStyle w:val="11"/>
        <w:keepNext w:val="0"/>
        <w:keepLines w:val="0"/>
        <w:pageBreakBefore w:val="0"/>
        <w:widowControl w:val="0"/>
        <w:kinsoku/>
        <w:wordWrap/>
        <w:overflowPunct/>
        <w:topLinePunct w:val="0"/>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供应商由于对磋商文件的任何推论和误解以及采购人或采购代理机构对有关问题的口头解释所造成的后果，均由供应商自负。</w:t>
      </w:r>
    </w:p>
    <w:p w14:paraId="542427E2">
      <w:pPr>
        <w:pStyle w:val="11"/>
        <w:keepNext w:val="0"/>
        <w:keepLines w:val="0"/>
        <w:pageBreakBefore w:val="0"/>
        <w:widowControl w:val="0"/>
        <w:kinsoku/>
        <w:wordWrap/>
        <w:overflowPunct/>
        <w:topLinePunct w:val="0"/>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采购单位可视情组织答疑会。</w:t>
      </w:r>
    </w:p>
    <w:p w14:paraId="6E3B26AF">
      <w:pPr>
        <w:keepNext w:val="0"/>
        <w:keepLines w:val="0"/>
        <w:pageBreakBefore w:val="0"/>
        <w:widowControl w:val="0"/>
        <w:kinsoku/>
        <w:wordWrap/>
        <w:overflowPunct/>
        <w:topLinePunct w:val="0"/>
        <w:autoSpaceDE w:val="0"/>
        <w:autoSpaceDN w:val="0"/>
        <w:bidi w:val="0"/>
        <w:adjustRightInd w:val="0"/>
        <w:snapToGrid w:val="0"/>
        <w:spacing w:line="480" w:lineRule="exact"/>
        <w:ind w:firstLine="562"/>
        <w:contextualSpacing/>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zh-CN"/>
        </w:rPr>
        <w:t>三、响应文件的编写、递交</w:t>
      </w:r>
    </w:p>
    <w:p w14:paraId="31FA0022">
      <w:pPr>
        <w:keepNext w:val="0"/>
        <w:keepLines w:val="0"/>
        <w:pageBreakBefore w:val="0"/>
        <w:widowControl w:val="0"/>
        <w:kinsoku/>
        <w:wordWrap/>
        <w:overflowPunct/>
        <w:topLinePunct w:val="0"/>
        <w:autoSpaceDE w:val="0"/>
        <w:autoSpaceDN w:val="0"/>
        <w:bidi w:val="0"/>
        <w:adjustRightInd w:val="0"/>
        <w:snapToGrid w:val="0"/>
        <w:spacing w:line="480" w:lineRule="exact"/>
        <w:ind w:right="210" w:firstLine="560"/>
        <w:textAlignment w:val="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（一）响应文件的编写</w:t>
      </w:r>
    </w:p>
    <w:p w14:paraId="0515A045">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contextualSpacing/>
        <w:jc w:val="left"/>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zh-CN"/>
        </w:rPr>
        <w:t>供应商按“第七部分 响应文件组成”要求编写响应文件。</w:t>
      </w:r>
    </w:p>
    <w:p w14:paraId="0475DAAE">
      <w:pPr>
        <w:keepNext w:val="0"/>
        <w:keepLines w:val="0"/>
        <w:pageBreakBefore w:val="0"/>
        <w:widowControl w:val="0"/>
        <w:kinsoku/>
        <w:wordWrap/>
        <w:overflowPunct/>
        <w:topLinePunct w:val="0"/>
        <w:bidi w:val="0"/>
        <w:snapToGrid w:val="0"/>
        <w:spacing w:line="480" w:lineRule="exact"/>
        <w:ind w:firstLine="482" w:firstLineChars="200"/>
        <w:contextualSpacing/>
        <w:textAlignment w:val="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（二）响应文件的递交</w:t>
      </w:r>
    </w:p>
    <w:p w14:paraId="329EADD6">
      <w:pPr>
        <w:keepNext w:val="0"/>
        <w:keepLines w:val="0"/>
        <w:pageBreakBefore w:val="0"/>
        <w:widowControl w:val="0"/>
        <w:kinsoku/>
        <w:wordWrap/>
        <w:overflowPunct/>
        <w:topLinePunct w:val="0"/>
        <w:bidi w:val="0"/>
        <w:snapToGrid w:val="0"/>
        <w:spacing w:line="480" w:lineRule="exact"/>
        <w:ind w:firstLine="600" w:firstLineChars="250"/>
        <w:contextualSpacing/>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1.响应文件四部分内容（资格审查文件、商务技术文件、报价文件、电子响应文件）须分别单独密封，并牢固装订成册，不得相互混淆，不得将内容拆开。</w:t>
      </w:r>
    </w:p>
    <w:p w14:paraId="1347C99B">
      <w:pPr>
        <w:keepNext w:val="0"/>
        <w:keepLines w:val="0"/>
        <w:pageBreakBefore w:val="0"/>
        <w:widowControl w:val="0"/>
        <w:kinsoku/>
        <w:wordWrap/>
        <w:overflowPunct/>
        <w:topLinePunct w:val="0"/>
        <w:bidi w:val="0"/>
        <w:spacing w:line="480" w:lineRule="exact"/>
        <w:ind w:firstLine="482" w:firstLineChars="200"/>
        <w:textAlignment w:val="auto"/>
        <w:rPr>
          <w:rFonts w:hint="eastAsia" w:asciiTheme="minorEastAsia" w:hAnsiTheme="minorEastAsia" w:eastAsiaTheme="minorEastAsia" w:cstheme="minorEastAsia"/>
          <w:b/>
          <w:bCs/>
          <w:color w:val="auto"/>
          <w:kern w:val="0"/>
          <w:sz w:val="24"/>
          <w:szCs w:val="20"/>
          <w:highlight w:val="none"/>
        </w:rPr>
      </w:pPr>
      <w:r>
        <w:rPr>
          <w:rFonts w:hint="eastAsia" w:asciiTheme="minorEastAsia" w:hAnsiTheme="minorEastAsia" w:eastAsiaTheme="minorEastAsia" w:cstheme="minorEastAsia"/>
          <w:b/>
          <w:bCs/>
          <w:color w:val="auto"/>
          <w:kern w:val="0"/>
          <w:sz w:val="24"/>
          <w:szCs w:val="20"/>
          <w:highlight w:val="none"/>
        </w:rPr>
        <w:t>2. 响应文件（资格审查文件、商务技术文件、报价文件）每一部分内容均须提供“一份正本、两份副本”纸质响应文件，电子响应文件1份（以U盘的形式保存，并按规定密封、递交）。</w:t>
      </w:r>
    </w:p>
    <w:p w14:paraId="198DE302">
      <w:pPr>
        <w:keepNext w:val="0"/>
        <w:keepLines w:val="0"/>
        <w:pageBreakBefore w:val="0"/>
        <w:widowControl w:val="0"/>
        <w:kinsoku/>
        <w:wordWrap/>
        <w:overflowPunct/>
        <w:topLinePunct w:val="0"/>
        <w:bidi w:val="0"/>
        <w:spacing w:line="480" w:lineRule="exact"/>
        <w:ind w:firstLine="482" w:firstLineChars="200"/>
        <w:textAlignment w:val="auto"/>
        <w:rPr>
          <w:rFonts w:hint="eastAsia" w:asciiTheme="minorEastAsia" w:hAnsiTheme="minorEastAsia" w:eastAsiaTheme="minorEastAsia" w:cstheme="minorEastAsia"/>
          <w:b/>
          <w:bCs/>
          <w:color w:val="auto"/>
          <w:kern w:val="0"/>
          <w:sz w:val="24"/>
          <w:szCs w:val="20"/>
          <w:highlight w:val="none"/>
        </w:rPr>
      </w:pPr>
      <w:r>
        <w:rPr>
          <w:rFonts w:hint="eastAsia" w:asciiTheme="minorEastAsia" w:hAnsiTheme="minorEastAsia" w:eastAsiaTheme="minorEastAsia" w:cstheme="minorEastAsia"/>
          <w:b/>
          <w:bCs/>
          <w:color w:val="auto"/>
          <w:kern w:val="0"/>
          <w:sz w:val="24"/>
          <w:szCs w:val="20"/>
          <w:highlight w:val="none"/>
        </w:rPr>
        <w:t>资格审查文件应装订成册。正本、副本可以合并密封，统一装在一个密封袋或密封箱内，也可以分开密封，如正本和副本分别密封的，应在封袋上标明正本、副本字样。</w:t>
      </w:r>
    </w:p>
    <w:p w14:paraId="408D00E7">
      <w:pPr>
        <w:keepNext w:val="0"/>
        <w:keepLines w:val="0"/>
        <w:pageBreakBefore w:val="0"/>
        <w:widowControl w:val="0"/>
        <w:kinsoku/>
        <w:wordWrap/>
        <w:overflowPunct/>
        <w:topLinePunct w:val="0"/>
        <w:bidi w:val="0"/>
        <w:spacing w:line="480" w:lineRule="exact"/>
        <w:ind w:firstLine="482" w:firstLineChars="200"/>
        <w:textAlignment w:val="auto"/>
        <w:rPr>
          <w:rFonts w:hint="eastAsia" w:asciiTheme="minorEastAsia" w:hAnsiTheme="minorEastAsia" w:eastAsiaTheme="minorEastAsia" w:cstheme="minorEastAsia"/>
          <w:b/>
          <w:bCs/>
          <w:color w:val="auto"/>
          <w:kern w:val="0"/>
          <w:sz w:val="24"/>
          <w:szCs w:val="20"/>
          <w:highlight w:val="none"/>
        </w:rPr>
      </w:pPr>
      <w:r>
        <w:rPr>
          <w:rFonts w:hint="eastAsia" w:asciiTheme="minorEastAsia" w:hAnsiTheme="minorEastAsia" w:eastAsiaTheme="minorEastAsia" w:cstheme="minorEastAsia"/>
          <w:b/>
          <w:bCs/>
          <w:color w:val="auto"/>
          <w:kern w:val="0"/>
          <w:sz w:val="24"/>
          <w:szCs w:val="20"/>
          <w:highlight w:val="none"/>
        </w:rPr>
        <w:t>商务技术文件应装订成册。正本、副本可以合并密封，统一装在一个密封袋或密封箱内，也可以分开密封，如正本和副本分别密封的，应在封袋上标明正本、副本字样。</w:t>
      </w:r>
    </w:p>
    <w:p w14:paraId="11281A0F">
      <w:pPr>
        <w:keepNext w:val="0"/>
        <w:keepLines w:val="0"/>
        <w:pageBreakBefore w:val="0"/>
        <w:widowControl w:val="0"/>
        <w:kinsoku/>
        <w:wordWrap/>
        <w:overflowPunct/>
        <w:topLinePunct w:val="0"/>
        <w:bidi w:val="0"/>
        <w:snapToGrid w:val="0"/>
        <w:spacing w:line="480" w:lineRule="exact"/>
        <w:ind w:firstLine="602" w:firstLineChars="250"/>
        <w:contextualSpacing/>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bCs/>
          <w:color w:val="auto"/>
          <w:kern w:val="0"/>
          <w:sz w:val="24"/>
          <w:szCs w:val="20"/>
          <w:highlight w:val="none"/>
        </w:rPr>
        <w:t>报价文件应装订成册。正本、副本可以合并密封，统一装在一个密封袋或密封箱内，也可以分开密封，如正本和副本分别密封的，应在封袋上标明正本、副本字样。</w:t>
      </w:r>
    </w:p>
    <w:p w14:paraId="191F7354">
      <w:pPr>
        <w:keepNext w:val="0"/>
        <w:keepLines w:val="0"/>
        <w:pageBreakBefore w:val="0"/>
        <w:widowControl w:val="0"/>
        <w:kinsoku/>
        <w:wordWrap/>
        <w:overflowPunct/>
        <w:topLinePunct w:val="0"/>
        <w:bidi w:val="0"/>
        <w:snapToGrid w:val="0"/>
        <w:spacing w:line="480" w:lineRule="exact"/>
        <w:ind w:firstLine="602" w:firstLineChars="250"/>
        <w:contextualSpacing/>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电子响应文件。包含与纸质响应文件一致的（完整的资格审查文件、商务技术文件、报价文件盖章版）pdf格式的原件扫描件，以U盘形式存储，密封在一个密封袋里。</w:t>
      </w:r>
    </w:p>
    <w:p w14:paraId="064F1377">
      <w:pPr>
        <w:keepNext w:val="0"/>
        <w:keepLines w:val="0"/>
        <w:pageBreakBefore w:val="0"/>
        <w:widowControl w:val="0"/>
        <w:kinsoku/>
        <w:wordWrap/>
        <w:overflowPunct/>
        <w:topLinePunct w:val="0"/>
        <w:bidi w:val="0"/>
        <w:snapToGrid w:val="0"/>
        <w:spacing w:line="480" w:lineRule="exact"/>
        <w:ind w:firstLine="480" w:firstLineChars="200"/>
        <w:contextualSpacing/>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3、纸质响应文件须</w:t>
      </w:r>
      <w:r>
        <w:rPr>
          <w:rFonts w:hint="eastAsia" w:asciiTheme="minorEastAsia" w:hAnsiTheme="minorEastAsia" w:eastAsiaTheme="minorEastAsia" w:cstheme="minorEastAsia"/>
          <w:color w:val="auto"/>
          <w:sz w:val="24"/>
          <w:highlight w:val="none"/>
          <w:lang w:val="zh-CN"/>
        </w:rPr>
        <w:t>采用A4纸（</w:t>
      </w:r>
      <w:r>
        <w:rPr>
          <w:rFonts w:hint="eastAsia" w:asciiTheme="minorEastAsia" w:hAnsiTheme="minorEastAsia" w:eastAsiaTheme="minorEastAsia" w:cstheme="minorEastAsia"/>
          <w:color w:val="auto"/>
          <w:sz w:val="24"/>
          <w:highlight w:val="none"/>
        </w:rPr>
        <w:t>图纸等除外），正本须打印并由法定代表人或授权人签字并加盖单位印章。副本可复印，但须加盖单位印章。文件内容中不得行间插字、涂改、增删，如修补错漏处，须由响应文件签署人签字并加盖公章。</w:t>
      </w:r>
    </w:p>
    <w:p w14:paraId="6BF4F488">
      <w:pPr>
        <w:keepNext w:val="0"/>
        <w:keepLines w:val="0"/>
        <w:pageBreakBefore w:val="0"/>
        <w:widowControl w:val="0"/>
        <w:kinsoku/>
        <w:wordWrap/>
        <w:overflowPunct/>
        <w:topLinePunct w:val="0"/>
        <w:bidi w:val="0"/>
        <w:snapToGrid w:val="0"/>
        <w:spacing w:line="480" w:lineRule="exact"/>
        <w:ind w:firstLine="480" w:firstLineChars="200"/>
        <w:contextualSpacing/>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4、响应文件密封后应标明响应文件项目名称、边缝处加盖单位骑缝章或骑缝签字。</w:t>
      </w:r>
    </w:p>
    <w:p w14:paraId="0FFD5832">
      <w:pPr>
        <w:keepNext w:val="0"/>
        <w:keepLines w:val="0"/>
        <w:pageBreakBefore w:val="0"/>
        <w:widowControl w:val="0"/>
        <w:kinsoku/>
        <w:wordWrap/>
        <w:overflowPunct/>
        <w:topLinePunct w:val="0"/>
        <w:bidi w:val="0"/>
        <w:snapToGrid w:val="0"/>
        <w:spacing w:line="480" w:lineRule="exact"/>
        <w:ind w:firstLine="480" w:firstLineChars="200"/>
        <w:contextualSpacing/>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5、递交时间：供应商须在规定的响应文件接收截止时间前送达指定地点。供应商递交磋商文件，即视为已响应参加采购活动。</w:t>
      </w:r>
    </w:p>
    <w:p w14:paraId="71A4A59B">
      <w:pPr>
        <w:keepNext w:val="0"/>
        <w:keepLines w:val="0"/>
        <w:pageBreakBefore w:val="0"/>
        <w:widowControl w:val="0"/>
        <w:kinsoku/>
        <w:wordWrap/>
        <w:overflowPunct/>
        <w:topLinePunct w:val="0"/>
        <w:bidi w:val="0"/>
        <w:snapToGrid w:val="0"/>
        <w:spacing w:line="480" w:lineRule="exact"/>
        <w:ind w:firstLine="482" w:firstLineChars="200"/>
        <w:contextualSpacing/>
        <w:textAlignment w:val="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友情提醒：采购代理机构将拒绝接收未按照磋商文件要求密封的响应文件，拒绝接收在响应文件接收截止时间后递交的响应文件。如果供应商无故不到现场递交纸质磋商响应文件或者故意迟到，影响开评标活动正常进行的，根据</w:t>
      </w:r>
      <w:r>
        <w:rPr>
          <w:rFonts w:hint="eastAsia" w:asciiTheme="minorEastAsia" w:hAnsiTheme="minorEastAsia" w:eastAsiaTheme="minorEastAsia" w:cstheme="minorEastAsia"/>
          <w:b/>
          <w:color w:val="auto"/>
          <w:sz w:val="24"/>
          <w:highlight w:val="none"/>
          <w:lang w:val="en-US" w:eastAsia="zh-CN"/>
        </w:rPr>
        <w:t>相关</w:t>
      </w:r>
      <w:r>
        <w:rPr>
          <w:rFonts w:hint="eastAsia" w:asciiTheme="minorEastAsia" w:hAnsiTheme="minorEastAsia" w:eastAsiaTheme="minorEastAsia" w:cstheme="minorEastAsia"/>
          <w:b/>
          <w:color w:val="auto"/>
          <w:sz w:val="24"/>
          <w:highlight w:val="none"/>
        </w:rPr>
        <w:t>规定，将被列作一般失信行为。</w:t>
      </w:r>
    </w:p>
    <w:p w14:paraId="2B3A1871">
      <w:pPr>
        <w:keepNext w:val="0"/>
        <w:keepLines w:val="0"/>
        <w:pageBreakBefore w:val="0"/>
        <w:widowControl w:val="0"/>
        <w:kinsoku/>
        <w:wordWrap/>
        <w:overflowPunct/>
        <w:topLinePunct w:val="0"/>
        <w:bidi w:val="0"/>
        <w:snapToGrid w:val="0"/>
        <w:spacing w:line="480" w:lineRule="exact"/>
        <w:ind w:firstLine="482" w:firstLineChars="200"/>
        <w:textAlignment w:val="auto"/>
        <w:outlineLvl w:val="1"/>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四、响应文件的有效期</w:t>
      </w:r>
    </w:p>
    <w:p w14:paraId="23B1D563">
      <w:pPr>
        <w:keepNext w:val="0"/>
        <w:keepLines w:val="0"/>
        <w:pageBreakBefore w:val="0"/>
        <w:widowControl w:val="0"/>
        <w:kinsoku/>
        <w:wordWrap/>
        <w:overflowPunct/>
        <w:topLinePunct w:val="0"/>
        <w:bidi w:val="0"/>
        <w:snapToGrid w:val="0"/>
        <w:spacing w:line="480" w:lineRule="exact"/>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1、从响应文件接收截止之日算起，</w:t>
      </w:r>
      <w:r>
        <w:rPr>
          <w:rFonts w:hint="eastAsia" w:asciiTheme="minorEastAsia" w:hAnsiTheme="minorEastAsia" w:eastAsiaTheme="minorEastAsia" w:cstheme="minorEastAsia"/>
          <w:b/>
          <w:color w:val="auto"/>
          <w:sz w:val="24"/>
          <w:highlight w:val="none"/>
          <w:u w:val="single"/>
        </w:rPr>
        <w:t>60</w:t>
      </w:r>
      <w:r>
        <w:rPr>
          <w:rFonts w:hint="eastAsia" w:asciiTheme="minorEastAsia" w:hAnsiTheme="minorEastAsia" w:eastAsiaTheme="minorEastAsia" w:cstheme="minorEastAsia"/>
          <w:color w:val="auto"/>
          <w:sz w:val="24"/>
          <w:highlight w:val="none"/>
        </w:rPr>
        <w:t>个“日历天”内响应文件应保持有效。有效期短于这个规定期限的，</w:t>
      </w:r>
      <w:r>
        <w:rPr>
          <w:rFonts w:hint="eastAsia" w:asciiTheme="minorEastAsia" w:hAnsiTheme="minorEastAsia" w:eastAsiaTheme="minorEastAsia" w:cstheme="minorEastAsia"/>
          <w:color w:val="auto"/>
          <w:sz w:val="24"/>
          <w:highlight w:val="none"/>
          <w:lang w:val="en-US" w:eastAsia="zh-CN"/>
        </w:rPr>
        <w:t>响应文件</w:t>
      </w:r>
      <w:r>
        <w:rPr>
          <w:rFonts w:hint="eastAsia" w:asciiTheme="minorEastAsia" w:hAnsiTheme="minorEastAsia" w:eastAsiaTheme="minorEastAsia" w:cstheme="minorEastAsia"/>
          <w:color w:val="auto"/>
          <w:sz w:val="24"/>
          <w:highlight w:val="none"/>
        </w:rPr>
        <w:t>将被拒绝。</w:t>
      </w:r>
    </w:p>
    <w:p w14:paraId="626C9815">
      <w:pPr>
        <w:keepNext w:val="0"/>
        <w:keepLines w:val="0"/>
        <w:pageBreakBefore w:val="0"/>
        <w:widowControl w:val="0"/>
        <w:kinsoku/>
        <w:wordWrap/>
        <w:overflowPunct/>
        <w:topLinePunct w:val="0"/>
        <w:bidi w:val="0"/>
        <w:snapToGrid w:val="0"/>
        <w:spacing w:line="480" w:lineRule="exact"/>
        <w:ind w:firstLine="600" w:firstLineChars="250"/>
        <w:contextualSpacing/>
        <w:textAlignment w:val="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color w:val="auto"/>
          <w:sz w:val="24"/>
          <w:highlight w:val="none"/>
        </w:rPr>
        <w:t>2、在特殊情况下，采购代理机构可与响应供应商协商延长响应文件的有效期。这种要求和答复都应以书面、传真或电报的形式进行。同意延长有效期的响应供应商不能修改响应文件，拒绝接受延期要求的响应供应商的响应文件将被拒绝。</w:t>
      </w:r>
    </w:p>
    <w:p w14:paraId="1BCBFFEA">
      <w:pPr>
        <w:keepNext w:val="0"/>
        <w:keepLines w:val="0"/>
        <w:pageBreakBefore w:val="0"/>
        <w:widowControl w:val="0"/>
        <w:kinsoku/>
        <w:wordWrap/>
        <w:overflowPunct/>
        <w:topLinePunct w:val="0"/>
        <w:bidi w:val="0"/>
        <w:snapToGrid w:val="0"/>
        <w:spacing w:line="480" w:lineRule="exact"/>
        <w:ind w:firstLine="602" w:firstLineChars="250"/>
        <w:contextualSpacing/>
        <w:textAlignment w:val="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五、报价准备</w:t>
      </w:r>
    </w:p>
    <w:p w14:paraId="6923AEAF">
      <w:pPr>
        <w:pStyle w:val="50"/>
        <w:keepNext w:val="0"/>
        <w:keepLines w:val="0"/>
        <w:pageBreakBefore w:val="0"/>
        <w:widowControl w:val="0"/>
        <w:kinsoku/>
        <w:wordWrap/>
        <w:overflowPunct/>
        <w:topLinePunct w:val="0"/>
        <w:bidi w:val="0"/>
        <w:snapToGrid w:val="0"/>
        <w:spacing w:line="480" w:lineRule="exact"/>
        <w:ind w:firstLine="494"/>
        <w:contextualSpacing/>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1、磋商结束后，供应商就所有内容进行二次报价（即最后报价，下同），少报无效。</w:t>
      </w:r>
    </w:p>
    <w:p w14:paraId="76D8242F">
      <w:pPr>
        <w:pStyle w:val="50"/>
        <w:keepNext w:val="0"/>
        <w:keepLines w:val="0"/>
        <w:pageBreakBefore w:val="0"/>
        <w:widowControl w:val="0"/>
        <w:kinsoku/>
        <w:wordWrap/>
        <w:overflowPunct/>
        <w:topLinePunct w:val="0"/>
        <w:bidi w:val="0"/>
        <w:snapToGrid w:val="0"/>
        <w:spacing w:line="480" w:lineRule="exact"/>
        <w:ind w:firstLine="494"/>
        <w:contextualSpacing/>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2、本项目不接受任何有选择的报价</w:t>
      </w:r>
      <w:r>
        <w:rPr>
          <w:rFonts w:hint="eastAsia" w:asciiTheme="minorEastAsia" w:hAnsiTheme="minorEastAsia" w:eastAsiaTheme="minorEastAsia" w:cstheme="minorEastAsia"/>
          <w:color w:val="auto"/>
          <w:sz w:val="24"/>
          <w:szCs w:val="24"/>
          <w:highlight w:val="none"/>
          <w:lang w:eastAsia="zh-CN"/>
        </w:rPr>
        <w:t>，以人民币为报价的货币单位。</w:t>
      </w:r>
      <w:r>
        <w:rPr>
          <w:rFonts w:hint="eastAsia" w:asciiTheme="minorEastAsia" w:hAnsiTheme="minorEastAsia" w:eastAsiaTheme="minorEastAsia" w:cstheme="minorEastAsia"/>
          <w:color w:val="auto"/>
          <w:sz w:val="24"/>
          <w:szCs w:val="24"/>
          <w:highlight w:val="none"/>
        </w:rPr>
        <w:t>响应报价应包含但不限于采购所发生的各种费用，即人工费、材料费、机械费、运输费、运输保险费、装卸费、安装费、质保费、售后服务费、不可预见费、风险费、保险费（包括但不限于施工管理及作业人员等）、税金等其它一切可能发生的相关费用。</w:t>
      </w:r>
    </w:p>
    <w:p w14:paraId="19AC7C68">
      <w:pPr>
        <w:pStyle w:val="50"/>
        <w:keepNext w:val="0"/>
        <w:keepLines w:val="0"/>
        <w:pageBreakBefore w:val="0"/>
        <w:widowControl w:val="0"/>
        <w:kinsoku/>
        <w:wordWrap/>
        <w:overflowPunct/>
        <w:topLinePunct w:val="0"/>
        <w:bidi w:val="0"/>
        <w:snapToGrid w:val="0"/>
        <w:spacing w:line="480" w:lineRule="exact"/>
        <w:ind w:firstLine="494"/>
        <w:contextualSpacing/>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3、最后报价将作为磋商小组评定成交供应商的组成依据。</w:t>
      </w:r>
    </w:p>
    <w:p w14:paraId="5DC7BDFA">
      <w:pPr>
        <w:keepNext w:val="0"/>
        <w:keepLines w:val="0"/>
        <w:pageBreakBefore w:val="0"/>
        <w:widowControl w:val="0"/>
        <w:kinsoku/>
        <w:wordWrap/>
        <w:overflowPunct/>
        <w:topLinePunct w:val="0"/>
        <w:bidi w:val="0"/>
        <w:snapToGrid w:val="0"/>
        <w:spacing w:line="480" w:lineRule="exact"/>
        <w:ind w:firstLine="482"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lang w:val="zh-CN"/>
        </w:rPr>
        <w:t>六、</w:t>
      </w:r>
      <w:r>
        <w:rPr>
          <w:rFonts w:hint="eastAsia" w:asciiTheme="minorEastAsia" w:hAnsiTheme="minorEastAsia" w:eastAsiaTheme="minorEastAsia" w:cstheme="minorEastAsia"/>
          <w:b/>
          <w:bCs/>
          <w:color w:val="auto"/>
          <w:sz w:val="24"/>
          <w:highlight w:val="none"/>
        </w:rPr>
        <w:t>相关费用</w:t>
      </w:r>
    </w:p>
    <w:p w14:paraId="363CD765">
      <w:pPr>
        <w:keepNext w:val="0"/>
        <w:keepLines w:val="0"/>
        <w:pageBreakBefore w:val="0"/>
        <w:widowControl w:val="0"/>
        <w:kinsoku/>
        <w:wordWrap/>
        <w:overflowPunct/>
        <w:topLinePunct w:val="0"/>
        <w:bidi w:val="0"/>
        <w:snapToGrid w:val="0"/>
        <w:spacing w:line="480" w:lineRule="exact"/>
        <w:ind w:firstLine="480" w:firstLineChars="200"/>
        <w:contextualSpacing/>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1、供应商承担参与磋商可能发生的全部费用，采购人在任何情况下均无义务和责任承担这些费用。</w:t>
      </w:r>
    </w:p>
    <w:p w14:paraId="10A51A3C">
      <w:pPr>
        <w:keepNext w:val="0"/>
        <w:keepLines w:val="0"/>
        <w:pageBreakBefore w:val="0"/>
        <w:widowControl w:val="0"/>
        <w:kinsoku/>
        <w:wordWrap/>
        <w:overflowPunct/>
        <w:topLinePunct w:val="0"/>
        <w:bidi w:val="0"/>
        <w:snapToGrid w:val="0"/>
        <w:spacing w:line="480" w:lineRule="exact"/>
        <w:ind w:firstLine="480" w:firstLineChars="200"/>
        <w:contextualSpacing/>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2、采购人不收取任何费用。</w:t>
      </w:r>
    </w:p>
    <w:p w14:paraId="0B1F945F">
      <w:pPr>
        <w:keepNext w:val="0"/>
        <w:keepLines w:val="0"/>
        <w:pageBreakBefore w:val="0"/>
        <w:widowControl w:val="0"/>
        <w:kinsoku/>
        <w:wordWrap/>
        <w:overflowPunct/>
        <w:topLinePunct w:val="0"/>
        <w:bidi w:val="0"/>
        <w:snapToGrid w:val="0"/>
        <w:spacing w:line="480" w:lineRule="exact"/>
        <w:ind w:firstLine="480" w:firstLineChars="200"/>
        <w:contextualSpacing/>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3、采购代理费：本项目采购代理费</w:t>
      </w:r>
      <w:r>
        <w:rPr>
          <w:rFonts w:hint="eastAsia" w:asciiTheme="minorEastAsia" w:hAnsiTheme="minorEastAsia" w:eastAsiaTheme="minorEastAsia" w:cstheme="minorEastAsia"/>
          <w:color w:val="auto"/>
          <w:sz w:val="24"/>
          <w:highlight w:val="none"/>
          <w:lang w:val="en-US" w:eastAsia="zh-CN"/>
        </w:rPr>
        <w:t>3000</w:t>
      </w:r>
      <w:r>
        <w:rPr>
          <w:rFonts w:hint="eastAsia" w:asciiTheme="minorEastAsia" w:hAnsiTheme="minorEastAsia" w:eastAsiaTheme="minorEastAsia" w:cstheme="minorEastAsia"/>
          <w:color w:val="auto"/>
          <w:sz w:val="24"/>
          <w:highlight w:val="none"/>
        </w:rPr>
        <w:t>元及评审费（按实际发生结算）由供应商综合考虑在报价内（不得单列），成交供应商在领取《成交通知书》时一次性支付给采购代理机构。</w:t>
      </w:r>
    </w:p>
    <w:p w14:paraId="0182A10E">
      <w:pPr>
        <w:snapToGrid w:val="0"/>
        <w:spacing w:line="480" w:lineRule="exact"/>
        <w:ind w:firstLine="420" w:firstLineChars="200"/>
        <w:contextualSpacing/>
        <w:rPr>
          <w:rStyle w:val="29"/>
          <w:rFonts w:hint="eastAsia" w:asciiTheme="minorEastAsia" w:hAnsiTheme="minorEastAsia" w:eastAsiaTheme="minorEastAsia" w:cstheme="minorEastAsia"/>
          <w:color w:val="auto"/>
          <w:highlight w:val="none"/>
        </w:rPr>
      </w:pPr>
    </w:p>
    <w:p w14:paraId="24481A95">
      <w:pPr>
        <w:snapToGrid w:val="0"/>
        <w:spacing w:line="440" w:lineRule="exact"/>
        <w:jc w:val="center"/>
        <w:rPr>
          <w:rFonts w:hint="eastAsia" w:asciiTheme="minorEastAsia" w:hAnsiTheme="minorEastAsia" w:eastAsiaTheme="minorEastAsia" w:cstheme="minorEastAsia"/>
          <w:b/>
          <w:bCs/>
          <w:color w:val="auto"/>
          <w:szCs w:val="21"/>
          <w:highlight w:val="none"/>
          <w:lang w:val="zh-CN"/>
        </w:rPr>
      </w:pPr>
      <w:r>
        <w:rPr>
          <w:rFonts w:hint="eastAsia" w:asciiTheme="minorEastAsia" w:hAnsiTheme="minorEastAsia" w:eastAsiaTheme="minorEastAsia" w:cstheme="minorEastAsia"/>
          <w:b/>
          <w:bCs/>
          <w:color w:val="auto"/>
          <w:sz w:val="36"/>
          <w:szCs w:val="36"/>
          <w:highlight w:val="none"/>
          <w:lang w:val="zh-CN"/>
        </w:rPr>
        <w:br w:type="page"/>
      </w:r>
      <w:r>
        <w:rPr>
          <w:rFonts w:hint="eastAsia" w:asciiTheme="minorEastAsia" w:hAnsiTheme="minorEastAsia" w:eastAsiaTheme="minorEastAsia" w:cstheme="minorEastAsia"/>
          <w:b/>
          <w:bCs/>
          <w:color w:val="auto"/>
          <w:sz w:val="36"/>
          <w:szCs w:val="36"/>
          <w:highlight w:val="none"/>
          <w:lang w:val="zh-CN"/>
        </w:rPr>
        <w:t>第三部分 项目需求</w:t>
      </w:r>
    </w:p>
    <w:p w14:paraId="57D311F5">
      <w:pPr>
        <w:pageBreakBefore w:val="0"/>
        <w:widowControl w:val="0"/>
        <w:kinsoku/>
        <w:wordWrap/>
        <w:overflowPunct/>
        <w:topLinePunct w:val="0"/>
        <w:autoSpaceDE/>
        <w:autoSpaceDN/>
        <w:bidi w:val="0"/>
        <w:adjustRightInd w:val="0"/>
        <w:snapToGrid w:val="0"/>
        <w:spacing w:line="480" w:lineRule="exact"/>
        <w:ind w:firstLine="482" w:firstLineChars="200"/>
        <w:textAlignment w:val="auto"/>
        <w:rPr>
          <w:rFonts w:hint="eastAsia" w:asciiTheme="minorEastAsia" w:hAnsiTheme="minorEastAsia" w:eastAsiaTheme="minorEastAsia" w:cstheme="minorEastAsia"/>
          <w:b/>
          <w:color w:val="auto"/>
          <w:kern w:val="0"/>
          <w:sz w:val="24"/>
          <w:highlight w:val="none"/>
          <w:lang w:val="zh-CN"/>
        </w:rPr>
      </w:pPr>
      <w:r>
        <w:rPr>
          <w:rFonts w:hint="eastAsia" w:asciiTheme="minorEastAsia" w:hAnsiTheme="minorEastAsia" w:eastAsiaTheme="minorEastAsia" w:cstheme="minorEastAsia"/>
          <w:b/>
          <w:color w:val="auto"/>
          <w:sz w:val="24"/>
          <w:highlight w:val="none"/>
        </w:rPr>
        <w:t>供应商</w:t>
      </w:r>
      <w:r>
        <w:rPr>
          <w:rFonts w:hint="eastAsia" w:asciiTheme="minorEastAsia" w:hAnsiTheme="minorEastAsia" w:eastAsiaTheme="minorEastAsia" w:cstheme="minorEastAsia"/>
          <w:b/>
          <w:color w:val="auto"/>
          <w:sz w:val="24"/>
          <w:highlight w:val="none"/>
          <w:lang w:val="zh-CN"/>
        </w:rPr>
        <w:t>在制作</w:t>
      </w:r>
      <w:r>
        <w:rPr>
          <w:rFonts w:hint="eastAsia" w:asciiTheme="minorEastAsia" w:hAnsiTheme="minorEastAsia" w:eastAsiaTheme="minorEastAsia" w:cstheme="minorEastAsia"/>
          <w:b/>
          <w:color w:val="auto"/>
          <w:sz w:val="24"/>
          <w:highlight w:val="none"/>
        </w:rPr>
        <w:t>响应</w:t>
      </w:r>
      <w:r>
        <w:rPr>
          <w:rFonts w:hint="eastAsia" w:asciiTheme="minorEastAsia" w:hAnsiTheme="minorEastAsia" w:eastAsiaTheme="minorEastAsia" w:cstheme="minorEastAsia"/>
          <w:b/>
          <w:color w:val="auto"/>
          <w:sz w:val="24"/>
          <w:highlight w:val="none"/>
          <w:lang w:val="zh-CN"/>
        </w:rPr>
        <w:t>文件时仔细研究项目需求说明。项目需求包括技术要求和商务要求:技术要求是指对采购标的功能和质量要求，包括性能、材料、结构、外观、安全，或者服务内容和标准等；商务要求是指取得采购标的的时间、地点、财务和服务要求，包括交付（实施）的时间（期限）和地点（范围），付款条件（进度和方法），</w:t>
      </w:r>
      <w:r>
        <w:rPr>
          <w:rFonts w:hint="eastAsia" w:asciiTheme="minorEastAsia" w:hAnsiTheme="minorEastAsia" w:eastAsiaTheme="minorEastAsia" w:cstheme="minorEastAsia"/>
          <w:b/>
          <w:color w:val="auto"/>
          <w:sz w:val="24"/>
          <w:highlight w:val="none"/>
        </w:rPr>
        <w:t>商品</w:t>
      </w:r>
      <w:r>
        <w:rPr>
          <w:rFonts w:hint="eastAsia" w:asciiTheme="minorEastAsia" w:hAnsiTheme="minorEastAsia" w:eastAsiaTheme="minorEastAsia" w:cstheme="minorEastAsia"/>
          <w:b/>
          <w:color w:val="auto"/>
          <w:sz w:val="24"/>
          <w:highlight w:val="none"/>
          <w:lang w:val="zh-CN"/>
        </w:rPr>
        <w:t>包装、</w:t>
      </w:r>
      <w:r>
        <w:rPr>
          <w:rFonts w:hint="eastAsia" w:asciiTheme="minorEastAsia" w:hAnsiTheme="minorEastAsia" w:eastAsiaTheme="minorEastAsia" w:cstheme="minorEastAsia"/>
          <w:b/>
          <w:color w:val="auto"/>
          <w:sz w:val="24"/>
          <w:highlight w:val="none"/>
        </w:rPr>
        <w:t>快递包装</w:t>
      </w:r>
      <w:r>
        <w:rPr>
          <w:rFonts w:hint="eastAsia" w:asciiTheme="minorEastAsia" w:hAnsiTheme="minorEastAsia" w:eastAsiaTheme="minorEastAsia" w:cstheme="minorEastAsia"/>
          <w:b/>
          <w:color w:val="auto"/>
          <w:sz w:val="24"/>
          <w:highlight w:val="none"/>
          <w:lang w:val="zh-CN"/>
        </w:rPr>
        <w:t>和运输，售后服务，保险等。</w:t>
      </w:r>
    </w:p>
    <w:p w14:paraId="78031699">
      <w:pPr>
        <w:pStyle w:val="50"/>
        <w:pageBreakBefore w:val="0"/>
        <w:widowControl w:val="0"/>
        <w:kinsoku/>
        <w:wordWrap/>
        <w:overflowPunct/>
        <w:topLinePunct w:val="0"/>
        <w:autoSpaceDE/>
        <w:autoSpaceDN/>
        <w:bidi w:val="0"/>
        <w:snapToGrid w:val="0"/>
        <w:spacing w:line="48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kern w:val="0"/>
          <w:sz w:val="24"/>
          <w:szCs w:val="24"/>
          <w:highlight w:val="none"/>
          <w:lang w:val="zh-CN"/>
        </w:rPr>
        <w:t>请供应商在制作响应文件时仔细研究项目需求说明。</w:t>
      </w:r>
      <w:r>
        <w:rPr>
          <w:rFonts w:hint="eastAsia" w:asciiTheme="minorEastAsia" w:hAnsiTheme="minorEastAsia" w:eastAsiaTheme="minorEastAsia" w:cstheme="minorEastAsia"/>
          <w:color w:val="auto"/>
          <w:kern w:val="0"/>
          <w:sz w:val="24"/>
          <w:szCs w:val="24"/>
          <w:highlight w:val="none"/>
          <w:lang w:val="zh-CN"/>
        </w:rPr>
        <w:t>供应商不能简单照搬照抄采购单位项目需求说明中的技术、商务要求，必须作实事求是的响应。如照搬照抄项目需求说明中的技术、商务要求的，成交后供应商在同采购单位签订合同和履约环节中不得提出异议，一切后果和损失由成交供应商承担。</w:t>
      </w:r>
      <w:r>
        <w:rPr>
          <w:rFonts w:hint="eastAsia" w:asciiTheme="minorEastAsia" w:hAnsiTheme="minorEastAsia" w:eastAsiaTheme="minorEastAsia" w:cstheme="minorEastAsia"/>
          <w:b/>
          <w:bCs/>
          <w:color w:val="auto"/>
          <w:kern w:val="0"/>
          <w:sz w:val="24"/>
          <w:szCs w:val="24"/>
          <w:highlight w:val="none"/>
          <w:lang w:val="zh-CN"/>
        </w:rPr>
        <w:t>如供应商提供的货物和服务同采购单位提出的项目需求说明中的技术、商务要求不同的，必须在《商</w:t>
      </w:r>
      <w:r>
        <w:rPr>
          <w:rFonts w:hint="eastAsia" w:asciiTheme="minorEastAsia" w:hAnsiTheme="minorEastAsia" w:eastAsiaTheme="minorEastAsia" w:cstheme="minorEastAsia"/>
          <w:b/>
          <w:bCs/>
          <w:color w:val="auto"/>
          <w:sz w:val="24"/>
          <w:szCs w:val="24"/>
          <w:highlight w:val="none"/>
        </w:rPr>
        <w:t>务部分正负偏离表》和《技术部分正负偏离表》上明示，如不明示的视同完全响应</w:t>
      </w:r>
      <w:r>
        <w:rPr>
          <w:rFonts w:hint="eastAsia" w:asciiTheme="minorEastAsia" w:hAnsiTheme="minorEastAsia" w:eastAsiaTheme="minorEastAsia" w:cstheme="minorEastAsia"/>
          <w:b/>
          <w:bCs/>
          <w:color w:val="auto"/>
          <w:kern w:val="0"/>
          <w:sz w:val="24"/>
          <w:szCs w:val="24"/>
          <w:highlight w:val="none"/>
          <w:lang w:val="zh-CN"/>
        </w:rPr>
        <w:t>。</w:t>
      </w:r>
    </w:p>
    <w:p w14:paraId="2C0F2AB1">
      <w:pPr>
        <w:pStyle w:val="3"/>
        <w:pageBreakBefore w:val="0"/>
        <w:widowControl w:val="0"/>
        <w:kinsoku/>
        <w:wordWrap/>
        <w:overflowPunct/>
        <w:topLinePunct w:val="0"/>
        <w:autoSpaceDE/>
        <w:autoSpaceDN/>
        <w:bidi w:val="0"/>
        <w:adjustRightInd/>
        <w:snapToGrid/>
        <w:spacing w:before="0" w:after="0" w:line="48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一、</w:t>
      </w:r>
      <w:r>
        <w:rPr>
          <w:rFonts w:hint="eastAsia" w:asciiTheme="minorEastAsia" w:hAnsiTheme="minorEastAsia" w:eastAsiaTheme="minorEastAsia" w:cstheme="minorEastAsia"/>
          <w:color w:val="auto"/>
          <w:sz w:val="24"/>
          <w:szCs w:val="24"/>
          <w:highlight w:val="none"/>
        </w:rPr>
        <w:t>需求说明</w:t>
      </w:r>
    </w:p>
    <w:p w14:paraId="740DF774">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通过赛事引流与城市推介同频共振，以年轻态IP塑造“活力如东”鲜明标识，在深化文体旅融合中持续提升小洋口品牌影响力与产业带动力，为区域高质量发展汇聚强劲青春势能，特举办2026如东小洋口体育嘉年华闭幕式活动。</w:t>
      </w:r>
    </w:p>
    <w:p w14:paraId="4E40C2AF">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kern w:val="0"/>
          <w:sz w:val="24"/>
          <w:szCs w:val="24"/>
          <w:highlight w:val="none"/>
          <w:lang w:val="en-US" w:eastAsia="zh-CN" w:bidi="ar-SA"/>
        </w:rPr>
        <w:t>（一）项目主题</w:t>
      </w:r>
      <w:r>
        <w:rPr>
          <w:rFonts w:hint="eastAsia" w:asciiTheme="minorEastAsia" w:hAnsiTheme="minorEastAsia" w:eastAsiaTheme="minorEastAsia" w:cstheme="minorEastAsia"/>
          <w:color w:val="auto"/>
          <w:kern w:val="0"/>
          <w:sz w:val="24"/>
          <w:szCs w:val="24"/>
          <w:highlight w:val="none"/>
          <w:lang w:val="en-US" w:eastAsia="zh-CN" w:bidi="ar-SA"/>
        </w:rPr>
        <w:t>：以“文旅引流、体育聚力、人才筑基”为主题。</w:t>
      </w:r>
    </w:p>
    <w:p w14:paraId="2194D3A8">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2" w:firstLineChars="200"/>
        <w:textAlignment w:val="auto"/>
        <w:rPr>
          <w:rFonts w:hint="eastAsia" w:asciiTheme="minorEastAsia" w:hAnsiTheme="minorEastAsia" w:eastAsiaTheme="minorEastAsia" w:cstheme="minorEastAsia"/>
          <w:b/>
          <w:bCs/>
          <w:color w:val="auto"/>
          <w:kern w:val="0"/>
          <w:sz w:val="24"/>
          <w:szCs w:val="24"/>
          <w:highlight w:val="none"/>
          <w:lang w:val="en-US" w:eastAsia="zh-CN" w:bidi="ar-SA"/>
        </w:rPr>
      </w:pPr>
      <w:r>
        <w:rPr>
          <w:rFonts w:hint="eastAsia" w:asciiTheme="minorEastAsia" w:hAnsiTheme="minorEastAsia" w:eastAsiaTheme="minorEastAsia" w:cstheme="minorEastAsia"/>
          <w:b/>
          <w:bCs/>
          <w:color w:val="auto"/>
          <w:kern w:val="0"/>
          <w:sz w:val="24"/>
          <w:szCs w:val="24"/>
          <w:highlight w:val="none"/>
          <w:lang w:val="en-US" w:eastAsia="zh-CN" w:bidi="ar-SA"/>
        </w:rPr>
        <w:t>（二）总体设计要求</w:t>
      </w:r>
    </w:p>
    <w:p w14:paraId="2C9991BD">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1、设计定位</w:t>
      </w:r>
    </w:p>
    <w:p w14:paraId="0BBF35A5">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深度植入“小洋口旅游度假区”文旅元素（包括但不限于LOGO、口号、地标形象、文旅资源展示）。</w:t>
      </w:r>
    </w:p>
    <w:p w14:paraId="5D932A68">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2、功能分区</w:t>
      </w:r>
    </w:p>
    <w:p w14:paraId="49DAF09D">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核心区域：主舞台、市集摊位布置、签名墙、欢乐跑打卡点、足球赛场地布置及外围氛围营造。</w:t>
      </w:r>
    </w:p>
    <w:p w14:paraId="02AD7475">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配套区域：欢乐跑动线指引布置、物料相关、奖杯和证书等延展物料。</w:t>
      </w:r>
    </w:p>
    <w:p w14:paraId="08B0FDC8">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安全规范：确保消防通道畅通，设备布置符合场地规定。</w:t>
      </w:r>
    </w:p>
    <w:p w14:paraId="6B5CC815">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3、会场设计要素</w:t>
      </w:r>
    </w:p>
    <w:p w14:paraId="2E5678AB">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主舞台设计形式新颖</w:t>
      </w:r>
    </w:p>
    <w:p w14:paraId="4BAAB00F">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尺寸：≥20m×6m，配置LED P3显示屏（≥18m×5m）。</w:t>
      </w:r>
    </w:p>
    <w:p w14:paraId="0CB602A2">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灯光：满足街舞比赛、闭幕式等灯光需求。</w:t>
      </w:r>
    </w:p>
    <w:p w14:paraId="59C3687A">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音响：全频音箱≥8只、超低音箱≥4只、返送音响≥2只。</w:t>
      </w:r>
    </w:p>
    <w:p w14:paraId="2D0AC92B">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氛围营造</w:t>
      </w:r>
    </w:p>
    <w:p w14:paraId="621953B1">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动线设计：签到背景设置（不少于1块）、沿途氛围营造（注水道旗不少于30）等、打卡点装置（不少于2块）。</w:t>
      </w:r>
    </w:p>
    <w:p w14:paraId="305BE2BD">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市集摊位要求</w:t>
      </w:r>
    </w:p>
    <w:p w14:paraId="4E7FB3B5">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包含整体市集摊位搭建、区域划分设计搭建、运输费等。（市集摊位提供基本要求：摊位顶部门楣、一桌二椅（桌布及桌前画面）、一个插座等基础搭建）</w:t>
      </w:r>
    </w:p>
    <w:p w14:paraId="1EE2CE17">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A字板和道旗要求</w:t>
      </w:r>
    </w:p>
    <w:p w14:paraId="390F3F2E">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因场地在户外，为了更好的呈现效果，A字板需定制不锈钢结构；道旗：铁板道旗及不锈钢旗杆。</w:t>
      </w:r>
    </w:p>
    <w:p w14:paraId="1B0C3D19">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4、方案提交要求</w:t>
      </w:r>
    </w:p>
    <w:p w14:paraId="330B4FAE">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设计文件要求在调研活动现场基础上，提供立体效果图（需标注材质与工艺）、设计说明等设计方案，成交后根据采购单位的要求进行深化、渲染。</w:t>
      </w:r>
    </w:p>
    <w:p w14:paraId="54E526E3">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5、服务配套</w:t>
      </w:r>
    </w:p>
    <w:p w14:paraId="75470757">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人员配置要求专业策划团队：全程跟进策划、协调、现场执行及摄影团队等。</w:t>
      </w:r>
    </w:p>
    <w:p w14:paraId="18AE8FE4">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6、活动期间，成交供应商需安排相关工作人员做好舞台维护等工作，保证有序、安全参与活动。活动后，亦须按场地方要求完成活动布置拆除、场地清理工作；</w:t>
      </w:r>
    </w:p>
    <w:p w14:paraId="101AAD23">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7、采购人要求供应商根据活动特点提供的其他服务工作。</w:t>
      </w:r>
    </w:p>
    <w:p w14:paraId="5FF01658">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2"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b/>
          <w:bCs/>
          <w:color w:val="auto"/>
          <w:kern w:val="0"/>
          <w:sz w:val="24"/>
          <w:szCs w:val="24"/>
          <w:highlight w:val="none"/>
          <w:lang w:val="en-US" w:eastAsia="zh-CN" w:bidi="ar-SA"/>
        </w:rPr>
        <w:t>（三）活动设计及执行要求</w:t>
      </w:r>
    </w:p>
    <w:p w14:paraId="0A4C5FF6">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1.主视觉设计不低于2稿，有创意，现场展示效果图</w:t>
      </w:r>
    </w:p>
    <w:p w14:paraId="6B99A47C">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2.整体相关物料配套（椅背贴、定位贴、麦标、主持人手卡、摊位席卡等）及座椅不少于240人摆放配合。</w:t>
      </w:r>
    </w:p>
    <w:p w14:paraId="4492C37C">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3.提供现场摆放桌椅服务，配合整体流程画面设计。</w:t>
      </w:r>
    </w:p>
    <w:p w14:paraId="5D583B15">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4.全程安排5人以上执行队伍负责活动整体策划方案和执行服务。</w:t>
      </w:r>
    </w:p>
    <w:p w14:paraId="2F83289B">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2"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b/>
          <w:bCs/>
          <w:color w:val="auto"/>
          <w:kern w:val="0"/>
          <w:sz w:val="24"/>
          <w:szCs w:val="24"/>
          <w:highlight w:val="none"/>
          <w:lang w:val="en-US" w:eastAsia="zh-CN" w:bidi="ar-SA"/>
        </w:rPr>
        <w:t>（四）施工管理要求</w:t>
      </w:r>
    </w:p>
    <w:p w14:paraId="633B7848">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1.成交供应商在施工过程中，要认真做好材料和成品保护，以保证产品不受损害和污染，如产品发生损害和污染，由成交供应商负责修复和更换。因失窃失火或其他非采购人原因而造成的损失均由成交供应商自负，凡由此损及采购人利益或其他第三方利益时，成交供应商应负全部责任；</w:t>
      </w:r>
    </w:p>
    <w:p w14:paraId="3530791A">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2.在施工过程中，因成交供应商原因造成的一切安全事故和其它责任事故，由成交供应商承担全部经济和法律责任。</w:t>
      </w:r>
    </w:p>
    <w:p w14:paraId="3EDCC0D9">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3.竣工时必须做到工完场清、料清、障清。</w:t>
      </w:r>
    </w:p>
    <w:p w14:paraId="6E10FEBC">
      <w:pPr>
        <w:keepNext w:val="0"/>
        <w:keepLines w:val="0"/>
        <w:pageBreakBefore w:val="0"/>
        <w:widowControl w:val="0"/>
        <w:tabs>
          <w:tab w:val="left" w:pos="0"/>
        </w:tabs>
        <w:kinsoku/>
        <w:wordWrap/>
        <w:overflowPunct/>
        <w:topLinePunct w:val="0"/>
        <w:autoSpaceDE/>
        <w:autoSpaceDN/>
        <w:bidi w:val="0"/>
        <w:adjustRightInd/>
        <w:snapToGrid w:val="0"/>
        <w:spacing w:line="480" w:lineRule="exact"/>
        <w:ind w:firstLine="482" w:firstLineChars="200"/>
        <w:textAlignment w:val="auto"/>
        <w:rPr>
          <w:rFonts w:hint="eastAsia" w:asciiTheme="minorEastAsia" w:hAnsiTheme="minorEastAsia" w:eastAsiaTheme="minorEastAsia" w:cstheme="minorEastAsia"/>
          <w:b/>
          <w:bCs/>
          <w:color w:val="auto"/>
          <w:sz w:val="24"/>
          <w:highlight w:val="none"/>
          <w:lang w:val="en-US" w:eastAsia="zh-CN"/>
        </w:rPr>
      </w:pPr>
      <w:r>
        <w:rPr>
          <w:rFonts w:hint="eastAsia" w:asciiTheme="minorEastAsia" w:hAnsiTheme="minorEastAsia" w:eastAsiaTheme="minorEastAsia" w:cstheme="minorEastAsia"/>
          <w:b/>
          <w:bCs/>
          <w:color w:val="auto"/>
          <w:kern w:val="0"/>
          <w:sz w:val="24"/>
          <w:szCs w:val="24"/>
          <w:highlight w:val="none"/>
          <w:lang w:val="en-US" w:eastAsia="zh-CN" w:bidi="ar-SA"/>
        </w:rPr>
        <w:t>（五）现场活动示意图</w:t>
      </w:r>
    </w:p>
    <w:p w14:paraId="0384344E">
      <w:pPr>
        <w:keepNext w:val="0"/>
        <w:keepLines w:val="0"/>
        <w:pageBreakBefore w:val="0"/>
        <w:tabs>
          <w:tab w:val="left" w:pos="0"/>
        </w:tabs>
        <w:kinsoku/>
        <w:wordWrap/>
        <w:overflowPunct/>
        <w:topLinePunct w:val="0"/>
        <w:autoSpaceDE/>
        <w:autoSpaceDN/>
        <w:bidi w:val="0"/>
        <w:adjustRightInd/>
        <w:snapToGrid w:val="0"/>
        <w:spacing w:line="480" w:lineRule="exact"/>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bidi="ar-SA"/>
        </w:rPr>
        <w:drawing>
          <wp:anchor distT="0" distB="0" distL="114300" distR="114300" simplePos="0" relativeHeight="251659264" behindDoc="0" locked="0" layoutInCell="1" allowOverlap="1">
            <wp:simplePos x="0" y="0"/>
            <wp:positionH relativeFrom="column">
              <wp:posOffset>-17780</wp:posOffset>
            </wp:positionH>
            <wp:positionV relativeFrom="paragraph">
              <wp:posOffset>137795</wp:posOffset>
            </wp:positionV>
            <wp:extent cx="5267960" cy="2962910"/>
            <wp:effectExtent l="0" t="0" r="8890" b="8890"/>
            <wp:wrapTopAndBottom/>
            <wp:docPr id="1" name="图片 1" descr="b2d1f114b1456d1e65cd7e2a3efffa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2d1f114b1456d1e65cd7e2a3efffa87"/>
                    <pic:cNvPicPr>
                      <a:picLocks noChangeAspect="1"/>
                    </pic:cNvPicPr>
                  </pic:nvPicPr>
                  <pic:blipFill>
                    <a:blip r:embed="rId10"/>
                    <a:stretch>
                      <a:fillRect/>
                    </a:stretch>
                  </pic:blipFill>
                  <pic:spPr>
                    <a:xfrm>
                      <a:off x="0" y="0"/>
                      <a:ext cx="5267960" cy="2962910"/>
                    </a:xfrm>
                    <a:prstGeom prst="rect">
                      <a:avLst/>
                    </a:prstGeom>
                    <a:noFill/>
                    <a:ln>
                      <a:noFill/>
                    </a:ln>
                  </pic:spPr>
                </pic:pic>
              </a:graphicData>
            </a:graphic>
          </wp:anchor>
        </w:drawing>
      </w:r>
    </w:p>
    <w:p w14:paraId="284F396C">
      <w:pPr>
        <w:keepNext w:val="0"/>
        <w:keepLines w:val="0"/>
        <w:pageBreakBefore w:val="0"/>
        <w:tabs>
          <w:tab w:val="left" w:pos="0"/>
        </w:tabs>
        <w:kinsoku/>
        <w:wordWrap/>
        <w:overflowPunct/>
        <w:topLinePunct w:val="0"/>
        <w:autoSpaceDE/>
        <w:autoSpaceDN/>
        <w:bidi w:val="0"/>
        <w:adjustRightInd/>
        <w:snapToGrid w:val="0"/>
        <w:spacing w:line="480" w:lineRule="exact"/>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二、</w:t>
      </w:r>
      <w:r>
        <w:rPr>
          <w:rFonts w:hint="eastAsia" w:asciiTheme="minorEastAsia" w:hAnsiTheme="minorEastAsia" w:eastAsiaTheme="minorEastAsia" w:cstheme="minorEastAsia"/>
          <w:b/>
          <w:bCs/>
          <w:color w:val="auto"/>
          <w:sz w:val="24"/>
          <w:szCs w:val="24"/>
          <w:highlight w:val="none"/>
        </w:rPr>
        <w:t>采购标的数量、采购项目交付或者实施的时间和地点</w:t>
      </w:r>
    </w:p>
    <w:p w14:paraId="5AD63BFD">
      <w:pPr>
        <w:keepNext w:val="0"/>
        <w:keepLines w:val="0"/>
        <w:pageBreakBefore w:val="0"/>
        <w:widowControl/>
        <w:kinsoku/>
        <w:wordWrap/>
        <w:overflowPunct/>
        <w:topLinePunct w:val="0"/>
        <w:autoSpaceDE/>
        <w:autoSpaceDN/>
        <w:bidi w:val="0"/>
        <w:adjustRightInd/>
        <w:spacing w:line="480" w:lineRule="exact"/>
        <w:ind w:firstLine="508" w:firstLineChars="200"/>
        <w:jc w:val="left"/>
        <w:textAlignment w:val="auto"/>
        <w:rPr>
          <w:rFonts w:hint="eastAsia" w:asciiTheme="minorEastAsia" w:hAnsiTheme="minorEastAsia" w:eastAsiaTheme="minorEastAsia" w:cstheme="minorEastAsia"/>
          <w:color w:val="auto"/>
          <w:spacing w:val="7"/>
          <w:kern w:val="0"/>
          <w:sz w:val="24"/>
          <w:szCs w:val="24"/>
          <w:highlight w:val="none"/>
          <w:shd w:val="clear" w:color="auto" w:fill="FFFFFF"/>
        </w:rPr>
      </w:pPr>
      <w:r>
        <w:rPr>
          <w:rFonts w:hint="eastAsia" w:asciiTheme="minorEastAsia" w:hAnsiTheme="minorEastAsia" w:eastAsiaTheme="minorEastAsia" w:cstheme="minorEastAsia"/>
          <w:color w:val="auto"/>
          <w:spacing w:val="7"/>
          <w:kern w:val="0"/>
          <w:sz w:val="24"/>
          <w:szCs w:val="24"/>
          <w:highlight w:val="none"/>
          <w:shd w:val="clear" w:color="auto" w:fill="FFFFFF"/>
        </w:rPr>
        <w:t>1、采购标的的数量及相关要求（包含</w:t>
      </w:r>
      <w:r>
        <w:rPr>
          <w:rFonts w:hint="eastAsia" w:asciiTheme="minorEastAsia" w:hAnsiTheme="minorEastAsia" w:eastAsiaTheme="minorEastAsia" w:cstheme="minorEastAsia"/>
          <w:color w:val="auto"/>
          <w:spacing w:val="7"/>
          <w:kern w:val="0"/>
          <w:sz w:val="24"/>
          <w:szCs w:val="24"/>
          <w:highlight w:val="none"/>
          <w:shd w:val="clear" w:color="auto" w:fill="FFFFFF"/>
          <w:lang w:eastAsia="zh-CN"/>
        </w:rPr>
        <w:t>但</w:t>
      </w:r>
      <w:r>
        <w:rPr>
          <w:rFonts w:hint="eastAsia" w:asciiTheme="minorEastAsia" w:hAnsiTheme="minorEastAsia" w:eastAsiaTheme="minorEastAsia" w:cstheme="minorEastAsia"/>
          <w:color w:val="auto"/>
          <w:spacing w:val="7"/>
          <w:kern w:val="0"/>
          <w:sz w:val="24"/>
          <w:szCs w:val="24"/>
          <w:highlight w:val="none"/>
          <w:shd w:val="clear" w:color="auto" w:fill="FFFFFF"/>
        </w:rPr>
        <w:t>不限于）：</w:t>
      </w:r>
    </w:p>
    <w:tbl>
      <w:tblPr>
        <w:tblStyle w:val="24"/>
        <w:tblW w:w="8274"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0"/>
        <w:gridCol w:w="1006"/>
        <w:gridCol w:w="2038"/>
        <w:gridCol w:w="855"/>
        <w:gridCol w:w="870"/>
        <w:gridCol w:w="2835"/>
      </w:tblGrid>
      <w:tr w14:paraId="5B5E6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tcBorders>
              <w:top w:val="single" w:color="000000" w:sz="4" w:space="0"/>
              <w:left w:val="single" w:color="000000" w:sz="4" w:space="0"/>
              <w:bottom w:val="single" w:color="000000" w:sz="4" w:space="0"/>
              <w:right w:val="single" w:color="000000" w:sz="4" w:space="0"/>
            </w:tcBorders>
            <w:noWrap/>
            <w:vAlign w:val="center"/>
          </w:tcPr>
          <w:p w14:paraId="2636087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序号</w:t>
            </w:r>
          </w:p>
        </w:tc>
        <w:tc>
          <w:tcPr>
            <w:tcW w:w="1006" w:type="dxa"/>
            <w:tcBorders>
              <w:top w:val="single" w:color="000000" w:sz="4" w:space="0"/>
              <w:left w:val="single" w:color="000000" w:sz="4" w:space="0"/>
              <w:bottom w:val="single" w:color="000000" w:sz="4" w:space="0"/>
              <w:right w:val="single" w:color="000000" w:sz="4" w:space="0"/>
            </w:tcBorders>
            <w:noWrap/>
            <w:vAlign w:val="center"/>
          </w:tcPr>
          <w:p w14:paraId="0FB3F34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项目</w:t>
            </w:r>
          </w:p>
        </w:tc>
        <w:tc>
          <w:tcPr>
            <w:tcW w:w="2038" w:type="dxa"/>
            <w:tcBorders>
              <w:top w:val="single" w:color="000000" w:sz="4" w:space="0"/>
              <w:left w:val="single" w:color="000000" w:sz="4" w:space="0"/>
              <w:bottom w:val="single" w:color="000000" w:sz="4" w:space="0"/>
              <w:right w:val="single" w:color="000000" w:sz="4" w:space="0"/>
            </w:tcBorders>
            <w:noWrap/>
            <w:vAlign w:val="center"/>
          </w:tcPr>
          <w:p w14:paraId="2B489FC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名称</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219940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数量</w:t>
            </w: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C8A1F9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单位</w:t>
            </w:r>
          </w:p>
        </w:tc>
        <w:tc>
          <w:tcPr>
            <w:tcW w:w="2835" w:type="dxa"/>
            <w:tcBorders>
              <w:top w:val="single" w:color="000000" w:sz="4" w:space="0"/>
              <w:left w:val="single" w:color="000000" w:sz="4" w:space="0"/>
              <w:bottom w:val="single" w:color="000000" w:sz="4" w:space="0"/>
              <w:right w:val="single" w:color="000000" w:sz="4" w:space="0"/>
            </w:tcBorders>
            <w:noWrap/>
            <w:vAlign w:val="center"/>
          </w:tcPr>
          <w:p w14:paraId="5880E53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尺寸与备注</w:t>
            </w:r>
          </w:p>
        </w:tc>
      </w:tr>
      <w:tr w14:paraId="49DDF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41730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CC26F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舞台</w:t>
            </w: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7CCFC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主舞台</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EE77D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126.5</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ABC66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平方米</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C8327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20.74m*6.1m*0.6m</w:t>
            </w:r>
          </w:p>
        </w:tc>
      </w:tr>
      <w:tr w14:paraId="5EB9D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26CA6F">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40AFFE">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2D813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舞台地毯</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31B0D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145</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9545E2">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平方米</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7472B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蓝色覆膜地毯</w:t>
            </w:r>
          </w:p>
        </w:tc>
      </w:tr>
      <w:tr w14:paraId="49133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D6BF50">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7B2D05">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CA825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主大屏</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5CF04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60</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B10B5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平方米</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A38CB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户外P3高清大屏12m*5m</w:t>
            </w:r>
          </w:p>
        </w:tc>
      </w:tr>
      <w:tr w14:paraId="14FDE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446C44">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7195B0">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E2294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两侧屏</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082AC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30</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96EDA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平方米</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C353C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户外P3高清大屏3m*5m*2块</w:t>
            </w:r>
          </w:p>
        </w:tc>
      </w:tr>
      <w:tr w14:paraId="09413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13AF42">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B8D93E">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07557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主舞台雷亚架</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D2E7B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15</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22EB5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吨</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0A9CF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18m*7m(h)*4m(d)</w:t>
            </w:r>
          </w:p>
        </w:tc>
      </w:tr>
      <w:tr w14:paraId="06F73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F5C6AF">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E2780B">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70E80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配重水箱</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93B28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6</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E1565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只</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E8543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1吨/只</w:t>
            </w:r>
          </w:p>
        </w:tc>
      </w:tr>
      <w:tr w14:paraId="26D48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BF7B0">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1907FA">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75E0A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立式话筒架</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3E73D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66162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个</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FAF6DD">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r>
      <w:tr w14:paraId="2A076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FC073B">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EFC39A">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64D2E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舞台台阶</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52EE1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85388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组</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C3639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舞台左右侧2m</w:t>
            </w:r>
          </w:p>
        </w:tc>
      </w:tr>
      <w:tr w14:paraId="1C807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8BFBE9">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AD42A6">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13A6A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斜坡</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4D879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12</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C4A2C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米</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DB80F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斜坡（铁架木板结构）+kt板</w:t>
            </w:r>
          </w:p>
        </w:tc>
      </w:tr>
      <w:tr w14:paraId="14707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A0D341">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6D6595">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A2B2F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控屏师</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793E0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C307F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人</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42533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1人/2天 彩排+活动当天</w:t>
            </w:r>
          </w:p>
        </w:tc>
      </w:tr>
      <w:tr w14:paraId="00F68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433868">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C72CA4">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5D152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大屏服务器</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CCD15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F993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项</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CC190C">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r>
      <w:tr w14:paraId="5986B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EBDF5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50223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音响</w:t>
            </w: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65B0C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线阵中高频音响</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5F089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8</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EED42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只</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14:paraId="43F0388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ZMS AUDIO G10</w:t>
            </w:r>
          </w:p>
        </w:tc>
      </w:tr>
      <w:tr w14:paraId="49DD6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E390F9">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61C2B3">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7DBAC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线阵低频音响</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B6B4F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05E07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只</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14:paraId="7790385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ZMS AUDIO G18</w:t>
            </w:r>
          </w:p>
        </w:tc>
      </w:tr>
      <w:tr w14:paraId="2E45D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2D4B50">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119209">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BEAAB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返听音响</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36421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614C4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只</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14:paraId="304C664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PS15</w:t>
            </w:r>
          </w:p>
        </w:tc>
      </w:tr>
      <w:tr w14:paraId="49FB3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E8A605">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CCDA6B">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3E2DE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音响师</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84244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B6277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人</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79EC0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1人/2天 彩排+活动当天</w:t>
            </w:r>
          </w:p>
        </w:tc>
      </w:tr>
      <w:tr w14:paraId="1B123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A84E6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3</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5A0B1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音响配套</w:t>
            </w: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4E107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线阵功率放大器</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84CB1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87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8C4A1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套</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14:paraId="1C370D6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ZMS 1200W数字功放</w:t>
            </w:r>
          </w:p>
        </w:tc>
      </w:tr>
      <w:tr w14:paraId="11441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6D532B">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96FA20">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D43A7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返听功率放大器</w:t>
            </w: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371639">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335F19">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14:paraId="7EC2011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ZMS 1000W数字功放</w:t>
            </w:r>
          </w:p>
        </w:tc>
      </w:tr>
      <w:tr w14:paraId="37072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A7C36E">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CC0CCA">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42E05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调音台（含音响师）</w:t>
            </w: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B9BBC4">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ED2806">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14:paraId="2EC442F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ALLEN&amp;HEATH QU-32</w:t>
            </w:r>
          </w:p>
        </w:tc>
      </w:tr>
      <w:tr w14:paraId="4E8CB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3FA598">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77C2D2">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7B921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均衡器</w:t>
            </w: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8F7DD0">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3DFA20">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14:paraId="720C379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内嵌式</w:t>
            </w:r>
          </w:p>
        </w:tc>
      </w:tr>
      <w:tr w14:paraId="71870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5AB052">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604290">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8BAF8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效果器</w:t>
            </w: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7CB7ED">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4C708F">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14:paraId="7C05C60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内嵌式</w:t>
            </w:r>
          </w:p>
        </w:tc>
      </w:tr>
      <w:tr w14:paraId="43F02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62F834">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17171">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91AE6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音频处理器</w:t>
            </w: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BEE582">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F072C5">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14:paraId="03DA710E">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r>
      <w:tr w14:paraId="0A27E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E1E651">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E9C284">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63F71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无线手持话筒</w:t>
            </w: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5FFE29">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A420A8">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14:paraId="557BEF3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AMS2100PRO 4只</w:t>
            </w:r>
          </w:p>
        </w:tc>
      </w:tr>
      <w:tr w14:paraId="08B0F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BFF638">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46DE87">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DDB1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电源线及信号线</w:t>
            </w: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07E790">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FF9563">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14:paraId="6699B96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音响的供电及信号通信</w:t>
            </w:r>
          </w:p>
        </w:tc>
      </w:tr>
      <w:tr w14:paraId="5E711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96ADC8">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D92C19">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7A1A5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电源箱</w:t>
            </w: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12B269">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ED374B">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14:paraId="7691416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直通电源硅箱（380V）</w:t>
            </w:r>
          </w:p>
        </w:tc>
      </w:tr>
      <w:tr w14:paraId="463C2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AA0D6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4</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F6532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灯光</w:t>
            </w: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68B0C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LED帕灯</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E5092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20</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D5930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只</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14:paraId="67A2412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GTD 54D</w:t>
            </w:r>
          </w:p>
        </w:tc>
      </w:tr>
      <w:tr w14:paraId="7B864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D1F511">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EDCFE7">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3A540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面光灯</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EC937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16</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660BD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只</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14:paraId="4AFFD75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四眼200W</w:t>
            </w:r>
          </w:p>
        </w:tc>
      </w:tr>
      <w:tr w14:paraId="79594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AA2658">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ECF00B">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09935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光束灯</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27F71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10</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A896A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只</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14:paraId="5062993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DAGE380W</w:t>
            </w:r>
          </w:p>
        </w:tc>
      </w:tr>
      <w:tr w14:paraId="5CC2B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9C4CA3">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DF6E05">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BBC6D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TRUSS架立柱</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6354E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B7CEF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组</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14:paraId="1D8A219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铝合金灯光架</w:t>
            </w:r>
          </w:p>
        </w:tc>
      </w:tr>
      <w:tr w14:paraId="4C42E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336A71">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0B60E6">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544AB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灯控台</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083B3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87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7D5C2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套</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14:paraId="38412EB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KINGKONG6616</w:t>
            </w:r>
          </w:p>
        </w:tc>
      </w:tr>
      <w:tr w14:paraId="2874D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91A296">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52CEF2">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DF7A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电源线及信号线</w:t>
            </w: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1E0FDA">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859508">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14:paraId="7B88E3E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灯光的供电及信号通信</w:t>
            </w:r>
          </w:p>
        </w:tc>
      </w:tr>
      <w:tr w14:paraId="2A6C1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6B52D8">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A598B4">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EFE1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电源箱</w:t>
            </w: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ABA7B6">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9C94F3">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835" w:type="dxa"/>
            <w:tcBorders>
              <w:top w:val="single" w:color="000000" w:sz="4" w:space="0"/>
              <w:left w:val="single" w:color="000000" w:sz="4" w:space="0"/>
              <w:bottom w:val="single" w:color="000000" w:sz="4" w:space="0"/>
              <w:right w:val="single" w:color="000000" w:sz="4" w:space="0"/>
            </w:tcBorders>
            <w:noWrap w:val="0"/>
            <w:vAlign w:val="center"/>
          </w:tcPr>
          <w:p w14:paraId="4B4656B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直通电源硅箱（380V）</w:t>
            </w:r>
          </w:p>
        </w:tc>
      </w:tr>
      <w:tr w14:paraId="7872E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2B6EAB">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C8B26A">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9F00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灯光师</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CC13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E002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人</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6DE42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1人/2天 彩排+活动当天</w:t>
            </w:r>
          </w:p>
        </w:tc>
      </w:tr>
      <w:tr w14:paraId="61A77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88210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5</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3DAED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人工+运费</w:t>
            </w: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8CBEF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人工搭建</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2ACB7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10</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5D6BD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人/2天</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DA02C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装+拆</w:t>
            </w:r>
          </w:p>
        </w:tc>
      </w:tr>
      <w:tr w14:paraId="406A5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051740">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A16961">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CABBA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物料运输</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17339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B8436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次</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A3300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来回</w:t>
            </w:r>
          </w:p>
        </w:tc>
      </w:tr>
      <w:tr w14:paraId="25CEF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BC7D2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6</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5242C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户外搭建</w:t>
            </w: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387CD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签名墙</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9BF56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3</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72E6D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个</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3A66E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欢乐跑、街舞、足球赛各一（3m*6m）</w:t>
            </w:r>
          </w:p>
        </w:tc>
      </w:tr>
      <w:tr w14:paraId="3BE46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86ECB6">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8A3974">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9AD9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Dp打卡点1</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E8F15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492CF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个</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1B801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2.4m*2.6m 桁架+kt板+固定</w:t>
            </w:r>
          </w:p>
        </w:tc>
      </w:tr>
      <w:tr w14:paraId="2237F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3ACB67">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F425D0">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9841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DP打卡点2</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446EE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9DE47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个</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F93FA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3.7m*2.6m 桁架+kt板+固定</w:t>
            </w:r>
          </w:p>
        </w:tc>
      </w:tr>
      <w:tr w14:paraId="6C155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219215">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3C3473">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1B5A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长条桌</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1E2AF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8</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D4F8B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张</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8A07B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1.2m*0.6m(h) 蓝色桌布</w:t>
            </w:r>
          </w:p>
        </w:tc>
      </w:tr>
      <w:tr w14:paraId="18D70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48587E">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4C2D9C">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EFDD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嘉宾椅</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92DB8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240</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D45A0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张</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E57C8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白色椅套+蓝色椅背结</w:t>
            </w:r>
          </w:p>
        </w:tc>
      </w:tr>
      <w:tr w14:paraId="07A8B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9CF47F">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90A03F">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64BBB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道旗</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94183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30</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DC55B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个</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6F5F5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不锈钢旗杆h：5m 画面3m</w:t>
            </w:r>
          </w:p>
        </w:tc>
      </w:tr>
      <w:tr w14:paraId="69B4C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9DFA6B">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BCB751">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0562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市集帐篷</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5766D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15</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1734F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套</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C67F4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米色网红帐篷，3*3m，1.8米长条桌+画面+帐篷门头画面+电源线</w:t>
            </w:r>
          </w:p>
        </w:tc>
      </w:tr>
      <w:tr w14:paraId="7127F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44541F">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B78089">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39C9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普通帐篷</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F8B49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6C0FB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个</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4B3E4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红蓝</w:t>
            </w:r>
          </w:p>
        </w:tc>
      </w:tr>
      <w:tr w14:paraId="1C6B2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5834B1">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3E3749">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F546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脚手架</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47C54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C8397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组</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F2953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6米高双层+黑布包裹</w:t>
            </w:r>
          </w:p>
        </w:tc>
      </w:tr>
      <w:tr w14:paraId="338B0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86AF33">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FE622D">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nil"/>
              <w:bottom w:val="single" w:color="000000" w:sz="4" w:space="0"/>
              <w:right w:val="single" w:color="000000" w:sz="4" w:space="0"/>
            </w:tcBorders>
            <w:shd w:val="clear" w:color="auto" w:fill="FFFFFF"/>
            <w:noWrap w:val="0"/>
            <w:vAlign w:val="center"/>
          </w:tcPr>
          <w:p w14:paraId="4E10927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A字板2m*1m</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885B3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46</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86FD9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个</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9EC94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全新不锈钢支架+喷绘画面</w:t>
            </w:r>
          </w:p>
        </w:tc>
      </w:tr>
      <w:tr w14:paraId="0C61A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A9AAAC">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7BE5D7">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nil"/>
              <w:bottom w:val="single" w:color="000000" w:sz="4" w:space="0"/>
              <w:right w:val="single" w:color="000000" w:sz="4" w:space="0"/>
            </w:tcBorders>
            <w:shd w:val="clear" w:color="auto" w:fill="FFFFFF"/>
            <w:noWrap w:val="0"/>
            <w:vAlign w:val="center"/>
          </w:tcPr>
          <w:p w14:paraId="72A017E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赛道指示标识</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E003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20</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A0E9D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个</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F26D6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由此向前</w:t>
            </w:r>
          </w:p>
        </w:tc>
      </w:tr>
      <w:tr w14:paraId="70650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2336F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7</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9170F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小物料</w:t>
            </w:r>
          </w:p>
        </w:tc>
        <w:tc>
          <w:tcPr>
            <w:tcW w:w="2038" w:type="dxa"/>
            <w:tcBorders>
              <w:top w:val="single" w:color="000000" w:sz="4" w:space="0"/>
              <w:left w:val="nil"/>
              <w:bottom w:val="single" w:color="000000" w:sz="4" w:space="0"/>
              <w:right w:val="single" w:color="000000" w:sz="4" w:space="0"/>
            </w:tcBorders>
            <w:shd w:val="clear" w:color="auto" w:fill="FFFFFF"/>
            <w:noWrap w:val="0"/>
            <w:vAlign w:val="center"/>
          </w:tcPr>
          <w:p w14:paraId="11B8C26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定位贴+车辆号码牌</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DB41F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E12B3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项</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774CB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不干胶</w:t>
            </w:r>
          </w:p>
        </w:tc>
      </w:tr>
      <w:tr w14:paraId="297C0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8673AA">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4E9020">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nil"/>
              <w:bottom w:val="single" w:color="000000" w:sz="4" w:space="0"/>
              <w:right w:val="single" w:color="000000" w:sz="4" w:space="0"/>
            </w:tcBorders>
            <w:shd w:val="clear" w:color="auto" w:fill="FFFFFF"/>
            <w:noWrap w:val="0"/>
            <w:vAlign w:val="center"/>
          </w:tcPr>
          <w:p w14:paraId="42D9ABD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手卡</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185D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5A7A3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项</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11405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铜版纸</w:t>
            </w:r>
          </w:p>
        </w:tc>
      </w:tr>
      <w:tr w14:paraId="4D598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877CE8">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8DF66E">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nil"/>
              <w:bottom w:val="single" w:color="000000" w:sz="4" w:space="0"/>
              <w:right w:val="single" w:color="000000" w:sz="4" w:space="0"/>
            </w:tcBorders>
            <w:shd w:val="clear" w:color="auto" w:fill="FFFFFF"/>
            <w:noWrap w:val="0"/>
            <w:vAlign w:val="center"/>
          </w:tcPr>
          <w:p w14:paraId="1A7FDF0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麦标</w:t>
            </w:r>
          </w:p>
        </w:tc>
        <w:tc>
          <w:tcPr>
            <w:tcW w:w="8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21169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AA147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项</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EA361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不干胶</w:t>
            </w:r>
          </w:p>
        </w:tc>
      </w:tr>
      <w:tr w14:paraId="26948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35EE95">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C38C53">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nil"/>
              <w:bottom w:val="single" w:color="000000" w:sz="4" w:space="0"/>
              <w:right w:val="single" w:color="000000" w:sz="4" w:space="0"/>
            </w:tcBorders>
            <w:shd w:val="clear" w:color="auto" w:fill="FFFFFF"/>
            <w:noWrap w:val="0"/>
            <w:vAlign w:val="center"/>
          </w:tcPr>
          <w:p w14:paraId="01A9E69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记分牌</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1B21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073A0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项</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8EF6A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KT板</w:t>
            </w:r>
          </w:p>
        </w:tc>
      </w:tr>
      <w:tr w14:paraId="05739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E194EB">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F6F140">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nil"/>
              <w:bottom w:val="single" w:color="000000" w:sz="4" w:space="0"/>
              <w:right w:val="single" w:color="000000" w:sz="4" w:space="0"/>
            </w:tcBorders>
            <w:shd w:val="clear" w:color="auto" w:fill="FFFFFF"/>
            <w:noWrap w:val="0"/>
            <w:vAlign w:val="center"/>
          </w:tcPr>
          <w:p w14:paraId="3AE5F8F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摊位席卡</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B5D1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44594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项</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CB2EE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亚克力立牌+铜版纸</w:t>
            </w:r>
          </w:p>
        </w:tc>
      </w:tr>
      <w:tr w14:paraId="69983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08104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8</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BA043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定制物料</w:t>
            </w:r>
          </w:p>
        </w:tc>
        <w:tc>
          <w:tcPr>
            <w:tcW w:w="2038" w:type="dxa"/>
            <w:tcBorders>
              <w:top w:val="single" w:color="000000" w:sz="4" w:space="0"/>
              <w:left w:val="nil"/>
              <w:bottom w:val="single" w:color="000000" w:sz="4" w:space="0"/>
              <w:right w:val="single" w:color="000000" w:sz="4" w:space="0"/>
            </w:tcBorders>
            <w:shd w:val="clear" w:color="auto" w:fill="FFFFFF"/>
            <w:noWrap w:val="0"/>
            <w:vAlign w:val="center"/>
          </w:tcPr>
          <w:p w14:paraId="0CA1139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欢乐跑服装</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497E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600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E4F7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件</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E56FD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纯棉T恤圆领衫+LOGO印花</w:t>
            </w:r>
          </w:p>
        </w:tc>
      </w:tr>
      <w:tr w14:paraId="0AD71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F46AFD">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557C28">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nil"/>
              <w:bottom w:val="single" w:color="000000" w:sz="4" w:space="0"/>
              <w:right w:val="single" w:color="000000" w:sz="4" w:space="0"/>
            </w:tcBorders>
            <w:shd w:val="clear" w:color="auto" w:fill="FFFFFF"/>
            <w:noWrap w:val="0"/>
            <w:vAlign w:val="center"/>
          </w:tcPr>
          <w:p w14:paraId="71F235C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定制奖杯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2847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6</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9DEC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个</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9407A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欢乐跑、街舞，冠亚季军各一</w:t>
            </w:r>
          </w:p>
        </w:tc>
      </w:tr>
      <w:tr w14:paraId="4C856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DBED67">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50815E">
            <w:pPr>
              <w:keepNext w:val="0"/>
              <w:keepLines w:val="0"/>
              <w:pageBreakBefore w:val="0"/>
              <w:widowControl/>
              <w:kinsoku/>
              <w:wordWrap/>
              <w:overflowPunct/>
              <w:topLinePunct w:val="0"/>
              <w:autoSpaceDE/>
              <w:autoSpaceDN/>
              <w:bidi w:val="0"/>
              <w:adjustRightInd/>
              <w:snapToGrid/>
              <w:jc w:val="center"/>
              <w:rPr>
                <w:rFonts w:hint="eastAsia" w:asciiTheme="minorEastAsia" w:hAnsiTheme="minorEastAsia" w:eastAsiaTheme="minorEastAsia" w:cstheme="minorEastAsia"/>
                <w:i w:val="0"/>
                <w:iCs w:val="0"/>
                <w:color w:val="auto"/>
                <w:sz w:val="18"/>
                <w:szCs w:val="18"/>
                <w:highlight w:val="none"/>
                <w:u w:val="none"/>
              </w:rPr>
            </w:pPr>
          </w:p>
        </w:tc>
        <w:tc>
          <w:tcPr>
            <w:tcW w:w="2038" w:type="dxa"/>
            <w:tcBorders>
              <w:top w:val="single" w:color="000000" w:sz="4" w:space="0"/>
              <w:left w:val="nil"/>
              <w:bottom w:val="single" w:color="000000" w:sz="4" w:space="0"/>
              <w:right w:val="single" w:color="000000" w:sz="4" w:space="0"/>
            </w:tcBorders>
            <w:shd w:val="clear" w:color="auto" w:fill="FFFFFF"/>
            <w:noWrap w:val="0"/>
            <w:vAlign w:val="center"/>
          </w:tcPr>
          <w:p w14:paraId="072F4F4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荣誉证书</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84CC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6</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F149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个</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E6AC3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欢乐跑、街舞，冠亚季军各一</w:t>
            </w:r>
          </w:p>
        </w:tc>
      </w:tr>
      <w:tr w14:paraId="07F3B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A589A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9</w:t>
            </w:r>
          </w:p>
        </w:tc>
        <w:tc>
          <w:tcPr>
            <w:tcW w:w="100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19549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设计</w:t>
            </w: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A6CFF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闭幕式设计+策划</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EB6A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6A66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项</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943D8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平面+3D</w:t>
            </w:r>
          </w:p>
        </w:tc>
      </w:tr>
      <w:tr w14:paraId="0CC99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14568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10</w:t>
            </w:r>
          </w:p>
        </w:tc>
        <w:tc>
          <w:tcPr>
            <w:tcW w:w="100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4240E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其他</w:t>
            </w:r>
          </w:p>
        </w:tc>
        <w:tc>
          <w:tcPr>
            <w:tcW w:w="20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D1AC9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暂列金额</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865A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71FE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项</w:t>
            </w:r>
          </w:p>
        </w:tc>
        <w:tc>
          <w:tcPr>
            <w:tcW w:w="28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055CA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5000元（报价时不得改变）</w:t>
            </w:r>
          </w:p>
        </w:tc>
      </w:tr>
    </w:tbl>
    <w:p w14:paraId="7DD49FE2">
      <w:pPr>
        <w:keepNext w:val="0"/>
        <w:keepLines w:val="0"/>
        <w:pageBreakBefore w:val="0"/>
        <w:widowControl/>
        <w:numPr>
          <w:ilvl w:val="0"/>
          <w:numId w:val="0"/>
        </w:numPr>
        <w:kinsoku/>
        <w:wordWrap/>
        <w:overflowPunct/>
        <w:topLinePunct w:val="0"/>
        <w:autoSpaceDE/>
        <w:autoSpaceDN/>
        <w:bidi w:val="0"/>
        <w:adjustRightInd/>
        <w:spacing w:line="480" w:lineRule="exact"/>
        <w:ind w:left="0" w:leftChars="0" w:firstLine="508" w:firstLineChars="200"/>
        <w:jc w:val="left"/>
        <w:textAlignment w:val="auto"/>
        <w:rPr>
          <w:rFonts w:hint="eastAsia" w:asciiTheme="minorEastAsia" w:hAnsiTheme="minorEastAsia" w:eastAsiaTheme="minorEastAsia" w:cstheme="minorEastAsia"/>
          <w:color w:val="auto"/>
          <w:spacing w:val="7"/>
          <w:kern w:val="0"/>
          <w:sz w:val="24"/>
          <w:szCs w:val="24"/>
          <w:highlight w:val="none"/>
          <w:shd w:val="clear" w:fill="FFFFFF"/>
          <w:lang w:val="en-US" w:eastAsia="zh-CN" w:bidi="ar-SA"/>
        </w:rPr>
      </w:pPr>
      <w:r>
        <w:rPr>
          <w:rFonts w:hint="eastAsia" w:asciiTheme="minorEastAsia" w:hAnsiTheme="minorEastAsia" w:eastAsiaTheme="minorEastAsia" w:cstheme="minorEastAsia"/>
          <w:color w:val="auto"/>
          <w:spacing w:val="7"/>
          <w:kern w:val="0"/>
          <w:sz w:val="24"/>
          <w:szCs w:val="24"/>
          <w:highlight w:val="none"/>
          <w:shd w:val="clear" w:fill="FFFFFF"/>
          <w:lang w:val="en-US" w:eastAsia="zh-CN" w:bidi="ar-SA"/>
        </w:rPr>
        <w:t>注：暂列金额是指：采购人在采购清单中暂定并包括在合同总价中，用于采购时尚未能确定或详细说明的项目实施中可能发生的合同价款调整等所预留的费用。该费用属于采购人，使用时需经采购人同意。</w:t>
      </w:r>
    </w:p>
    <w:p w14:paraId="2F657B3B">
      <w:pPr>
        <w:keepNext w:val="0"/>
        <w:keepLines w:val="0"/>
        <w:pageBreakBefore w:val="0"/>
        <w:widowControl/>
        <w:numPr>
          <w:ilvl w:val="0"/>
          <w:numId w:val="0"/>
        </w:numPr>
        <w:kinsoku/>
        <w:wordWrap/>
        <w:overflowPunct/>
        <w:topLinePunct w:val="0"/>
        <w:autoSpaceDE/>
        <w:autoSpaceDN/>
        <w:bidi w:val="0"/>
        <w:adjustRightInd/>
        <w:spacing w:line="480" w:lineRule="exact"/>
        <w:ind w:left="0" w:leftChars="0" w:firstLine="508" w:firstLineChars="200"/>
        <w:jc w:val="left"/>
        <w:textAlignment w:val="auto"/>
        <w:rPr>
          <w:rFonts w:hint="eastAsia" w:asciiTheme="minorEastAsia" w:hAnsiTheme="minorEastAsia" w:eastAsiaTheme="minorEastAsia" w:cstheme="minorEastAsia"/>
          <w:color w:val="auto"/>
          <w:spacing w:val="7"/>
          <w:kern w:val="0"/>
          <w:sz w:val="24"/>
          <w:szCs w:val="24"/>
          <w:highlight w:val="none"/>
          <w:u w:val="single"/>
          <w:shd w:val="clear" w:color="auto" w:fill="FFFFFF"/>
        </w:rPr>
      </w:pPr>
      <w:r>
        <w:rPr>
          <w:rFonts w:hint="eastAsia" w:asciiTheme="minorEastAsia" w:hAnsiTheme="minorEastAsia" w:eastAsiaTheme="minorEastAsia" w:cstheme="minorEastAsia"/>
          <w:color w:val="auto"/>
          <w:spacing w:val="7"/>
          <w:kern w:val="0"/>
          <w:sz w:val="24"/>
          <w:szCs w:val="24"/>
          <w:highlight w:val="none"/>
          <w:shd w:val="clear" w:fill="FFFFFF"/>
          <w:lang w:val="en-US" w:eastAsia="zh-CN" w:bidi="ar-SA"/>
        </w:rPr>
        <w:t>2、</w:t>
      </w:r>
      <w:r>
        <w:rPr>
          <w:rFonts w:hint="eastAsia" w:asciiTheme="minorEastAsia" w:hAnsiTheme="minorEastAsia" w:eastAsiaTheme="minorEastAsia" w:cstheme="minorEastAsia"/>
          <w:color w:val="auto"/>
          <w:spacing w:val="7"/>
          <w:kern w:val="0"/>
          <w:sz w:val="24"/>
          <w:szCs w:val="24"/>
          <w:highlight w:val="none"/>
          <w:shd w:val="clear" w:color="auto" w:fill="FFFFFF"/>
        </w:rPr>
        <w:t>采购合同期限时间：</w:t>
      </w:r>
      <w:r>
        <w:rPr>
          <w:rFonts w:hint="eastAsia" w:asciiTheme="minorEastAsia" w:hAnsiTheme="minorEastAsia" w:eastAsiaTheme="minorEastAsia" w:cstheme="minorEastAsia"/>
          <w:color w:val="auto"/>
          <w:spacing w:val="7"/>
          <w:kern w:val="0"/>
          <w:sz w:val="24"/>
          <w:szCs w:val="24"/>
          <w:highlight w:val="none"/>
          <w:u w:val="single"/>
          <w:shd w:val="clear" w:color="auto" w:fill="FFFFFF"/>
        </w:rPr>
        <w:t xml:space="preserve"> </w:t>
      </w:r>
      <w:r>
        <w:rPr>
          <w:rFonts w:hint="eastAsia" w:asciiTheme="minorEastAsia" w:hAnsiTheme="minorEastAsia" w:eastAsiaTheme="minorEastAsia" w:cstheme="minorEastAsia"/>
          <w:color w:val="auto"/>
          <w:spacing w:val="7"/>
          <w:kern w:val="0"/>
          <w:sz w:val="24"/>
          <w:szCs w:val="24"/>
          <w:highlight w:val="none"/>
          <w:u w:val="single"/>
          <w:shd w:val="clear" w:color="auto" w:fill="FFFFFF"/>
          <w:lang w:val="en-US" w:eastAsia="zh-CN"/>
        </w:rPr>
        <w:t>需在2026年10</w:t>
      </w:r>
      <w:r>
        <w:rPr>
          <w:rFonts w:hint="eastAsia" w:asciiTheme="minorEastAsia" w:hAnsiTheme="minorEastAsia" w:eastAsiaTheme="minorEastAsia" w:cstheme="minorEastAsia"/>
          <w:color w:val="auto"/>
          <w:spacing w:val="7"/>
          <w:kern w:val="0"/>
          <w:sz w:val="24"/>
          <w:szCs w:val="24"/>
          <w:highlight w:val="none"/>
          <w:u w:val="single"/>
          <w:shd w:val="clear" w:color="auto" w:fill="FFFFFF"/>
        </w:rPr>
        <w:t>月</w:t>
      </w:r>
      <w:r>
        <w:rPr>
          <w:rFonts w:hint="eastAsia" w:asciiTheme="minorEastAsia" w:hAnsiTheme="minorEastAsia" w:eastAsiaTheme="minorEastAsia" w:cstheme="minorEastAsia"/>
          <w:color w:val="auto"/>
          <w:spacing w:val="7"/>
          <w:kern w:val="0"/>
          <w:sz w:val="24"/>
          <w:szCs w:val="24"/>
          <w:highlight w:val="none"/>
          <w:u w:val="single"/>
          <w:shd w:val="clear" w:color="auto" w:fill="FFFFFF"/>
          <w:lang w:val="en-US" w:eastAsia="zh-CN"/>
        </w:rPr>
        <w:t>23</w:t>
      </w:r>
      <w:r>
        <w:rPr>
          <w:rFonts w:hint="eastAsia" w:asciiTheme="minorEastAsia" w:hAnsiTheme="minorEastAsia" w:eastAsiaTheme="minorEastAsia" w:cstheme="minorEastAsia"/>
          <w:color w:val="auto"/>
          <w:spacing w:val="7"/>
          <w:kern w:val="0"/>
          <w:sz w:val="24"/>
          <w:szCs w:val="24"/>
          <w:highlight w:val="none"/>
          <w:u w:val="single"/>
          <w:shd w:val="clear" w:color="auto" w:fill="FFFFFF"/>
        </w:rPr>
        <w:t>日</w:t>
      </w:r>
      <w:r>
        <w:rPr>
          <w:rFonts w:hint="eastAsia" w:asciiTheme="minorEastAsia" w:hAnsiTheme="minorEastAsia" w:eastAsiaTheme="minorEastAsia" w:cstheme="minorEastAsia"/>
          <w:color w:val="auto"/>
          <w:spacing w:val="7"/>
          <w:kern w:val="0"/>
          <w:sz w:val="24"/>
          <w:szCs w:val="24"/>
          <w:highlight w:val="none"/>
          <w:u w:val="single"/>
          <w:shd w:val="clear" w:color="auto" w:fill="FFFFFF"/>
          <w:lang w:val="en-US" w:eastAsia="zh-CN"/>
        </w:rPr>
        <w:t>24</w:t>
      </w:r>
      <w:r>
        <w:rPr>
          <w:rFonts w:hint="eastAsia" w:asciiTheme="minorEastAsia" w:hAnsiTheme="minorEastAsia" w:eastAsiaTheme="minorEastAsia" w:cstheme="minorEastAsia"/>
          <w:color w:val="auto"/>
          <w:spacing w:val="7"/>
          <w:kern w:val="0"/>
          <w:sz w:val="24"/>
          <w:szCs w:val="24"/>
          <w:highlight w:val="none"/>
          <w:u w:val="single"/>
          <w:shd w:val="clear" w:color="auto" w:fill="FFFFFF"/>
        </w:rPr>
        <w:t>：00前完成搭建</w:t>
      </w:r>
      <w:r>
        <w:rPr>
          <w:rFonts w:hint="eastAsia" w:asciiTheme="minorEastAsia" w:hAnsiTheme="minorEastAsia" w:eastAsiaTheme="minorEastAsia" w:cstheme="minorEastAsia"/>
          <w:color w:val="auto"/>
          <w:spacing w:val="7"/>
          <w:kern w:val="0"/>
          <w:sz w:val="24"/>
          <w:szCs w:val="24"/>
          <w:highlight w:val="none"/>
          <w:u w:val="single"/>
          <w:shd w:val="clear" w:color="auto" w:fill="FFFFFF"/>
          <w:lang w:eastAsia="zh-CN"/>
        </w:rPr>
        <w:t>，</w:t>
      </w:r>
      <w:r>
        <w:rPr>
          <w:rFonts w:hint="eastAsia" w:asciiTheme="minorEastAsia" w:hAnsiTheme="minorEastAsia" w:eastAsiaTheme="minorEastAsia" w:cstheme="minorEastAsia"/>
          <w:color w:val="auto"/>
          <w:spacing w:val="7"/>
          <w:kern w:val="0"/>
          <w:sz w:val="24"/>
          <w:szCs w:val="24"/>
          <w:highlight w:val="none"/>
          <w:u w:val="single"/>
          <w:shd w:val="clear" w:color="auto" w:fill="FFFFFF"/>
          <w:lang w:val="en-US" w:eastAsia="zh-CN"/>
        </w:rPr>
        <w:t>服务至</w:t>
      </w:r>
      <w:r>
        <w:rPr>
          <w:rFonts w:hint="eastAsia" w:asciiTheme="minorEastAsia" w:hAnsiTheme="minorEastAsia" w:eastAsiaTheme="minorEastAsia" w:cstheme="minorEastAsia"/>
          <w:color w:val="auto"/>
          <w:spacing w:val="7"/>
          <w:kern w:val="0"/>
          <w:sz w:val="24"/>
          <w:szCs w:val="24"/>
          <w:highlight w:val="none"/>
          <w:u w:val="single"/>
          <w:shd w:val="clear" w:color="auto" w:fill="FFFFFF"/>
          <w:lang w:val="zh-TW" w:eastAsia="zh-CN"/>
        </w:rPr>
        <w:t>主题活动全部结束</w:t>
      </w:r>
      <w:r>
        <w:rPr>
          <w:rFonts w:hint="eastAsia" w:asciiTheme="minorEastAsia" w:hAnsiTheme="minorEastAsia" w:eastAsiaTheme="minorEastAsia" w:cstheme="minorEastAsia"/>
          <w:color w:val="auto"/>
          <w:spacing w:val="7"/>
          <w:kern w:val="0"/>
          <w:sz w:val="24"/>
          <w:szCs w:val="24"/>
          <w:highlight w:val="none"/>
          <w:u w:val="single"/>
          <w:shd w:val="clear" w:color="auto" w:fill="FFFFFF"/>
          <w:lang w:val="en-US" w:eastAsia="zh-CN"/>
        </w:rPr>
        <w:t>。</w:t>
      </w:r>
    </w:p>
    <w:p w14:paraId="65EAC2D0">
      <w:pPr>
        <w:keepNext w:val="0"/>
        <w:keepLines w:val="0"/>
        <w:pageBreakBefore w:val="0"/>
        <w:widowControl/>
        <w:kinsoku/>
        <w:wordWrap/>
        <w:overflowPunct/>
        <w:topLinePunct w:val="0"/>
        <w:autoSpaceDE/>
        <w:autoSpaceDN/>
        <w:bidi w:val="0"/>
        <w:adjustRightInd/>
        <w:spacing w:line="480" w:lineRule="exact"/>
        <w:ind w:left="0" w:firstLine="508"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pacing w:val="7"/>
          <w:kern w:val="0"/>
          <w:sz w:val="24"/>
          <w:szCs w:val="24"/>
          <w:highlight w:val="none"/>
          <w:shd w:val="clear" w:color="auto" w:fill="FFFFFF"/>
        </w:rPr>
        <w:t>3、采购项目交付地点：</w:t>
      </w:r>
      <w:r>
        <w:rPr>
          <w:rFonts w:hint="eastAsia" w:asciiTheme="minorEastAsia" w:hAnsiTheme="minorEastAsia" w:eastAsiaTheme="minorEastAsia" w:cstheme="minorEastAsia"/>
          <w:color w:val="auto"/>
          <w:spacing w:val="7"/>
          <w:kern w:val="0"/>
          <w:sz w:val="24"/>
          <w:szCs w:val="24"/>
          <w:highlight w:val="none"/>
          <w:u w:val="single"/>
          <w:shd w:val="clear" w:color="auto" w:fill="FFFFFF"/>
          <w:lang w:val="en-US" w:eastAsia="zh-CN"/>
        </w:rPr>
        <w:t>如东小洋口旅游度假区</w:t>
      </w:r>
      <w:r>
        <w:rPr>
          <w:rFonts w:hint="eastAsia" w:asciiTheme="minorEastAsia" w:hAnsiTheme="minorEastAsia" w:eastAsiaTheme="minorEastAsia" w:cstheme="minorEastAsia"/>
          <w:color w:val="auto"/>
          <w:spacing w:val="7"/>
          <w:kern w:val="0"/>
          <w:sz w:val="24"/>
          <w:szCs w:val="24"/>
          <w:highlight w:val="none"/>
          <w:shd w:val="clear" w:color="auto" w:fill="FFFFFF"/>
        </w:rPr>
        <w:t>。</w:t>
      </w:r>
    </w:p>
    <w:p w14:paraId="3C88BFA2">
      <w:pPr>
        <w:keepNext w:val="0"/>
        <w:keepLines w:val="0"/>
        <w:pageBreakBefore w:val="0"/>
        <w:tabs>
          <w:tab w:val="left" w:pos="0"/>
        </w:tabs>
        <w:kinsoku/>
        <w:wordWrap/>
        <w:overflowPunct/>
        <w:topLinePunct w:val="0"/>
        <w:autoSpaceDE/>
        <w:autoSpaceDN/>
        <w:bidi w:val="0"/>
        <w:adjustRightInd/>
        <w:spacing w:line="480" w:lineRule="exact"/>
        <w:ind w:lef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三、</w:t>
      </w:r>
      <w:r>
        <w:rPr>
          <w:rFonts w:hint="eastAsia" w:asciiTheme="minorEastAsia" w:hAnsiTheme="minorEastAsia" w:eastAsiaTheme="minorEastAsia" w:cstheme="minorEastAsia"/>
          <w:b/>
          <w:bCs/>
          <w:color w:val="auto"/>
          <w:sz w:val="24"/>
          <w:szCs w:val="24"/>
          <w:highlight w:val="none"/>
        </w:rPr>
        <w:t>采购标的验收标准</w:t>
      </w:r>
    </w:p>
    <w:p w14:paraId="54D34DF8">
      <w:pPr>
        <w:keepNext w:val="0"/>
        <w:keepLines w:val="0"/>
        <w:pageBreakBefore w:val="0"/>
        <w:tabs>
          <w:tab w:val="left" w:pos="0"/>
        </w:tabs>
        <w:kinsoku/>
        <w:wordWrap/>
        <w:overflowPunct/>
        <w:topLinePunct w:val="0"/>
        <w:autoSpaceDE/>
        <w:autoSpaceDN/>
        <w:bidi w:val="0"/>
        <w:adjustRightInd/>
        <w:spacing w:line="480" w:lineRule="exact"/>
        <w:ind w:lef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1.</w:t>
      </w:r>
      <w:r>
        <w:rPr>
          <w:rFonts w:hint="eastAsia" w:asciiTheme="minorEastAsia" w:hAnsiTheme="minorEastAsia" w:eastAsiaTheme="minorEastAsia" w:cstheme="minorEastAsia"/>
          <w:b/>
          <w:bCs/>
          <w:color w:val="auto"/>
          <w:sz w:val="24"/>
          <w:szCs w:val="24"/>
          <w:highlight w:val="none"/>
        </w:rPr>
        <w:t>符合国家及行业相关验收标准。</w:t>
      </w:r>
    </w:p>
    <w:p w14:paraId="1533AC03">
      <w:pPr>
        <w:keepNext w:val="0"/>
        <w:keepLines w:val="0"/>
        <w:pageBreakBefore w:val="0"/>
        <w:tabs>
          <w:tab w:val="left" w:pos="0"/>
        </w:tabs>
        <w:kinsoku/>
        <w:wordWrap/>
        <w:overflowPunct/>
        <w:topLinePunct w:val="0"/>
        <w:autoSpaceDE/>
        <w:autoSpaceDN/>
        <w:bidi w:val="0"/>
        <w:adjustRightInd/>
        <w:spacing w:line="480" w:lineRule="exact"/>
        <w:ind w:lef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四、</w:t>
      </w:r>
      <w:r>
        <w:rPr>
          <w:rFonts w:hint="eastAsia" w:asciiTheme="minorEastAsia" w:hAnsiTheme="minorEastAsia" w:eastAsiaTheme="minorEastAsia" w:cstheme="minorEastAsia"/>
          <w:b/>
          <w:bCs/>
          <w:color w:val="auto"/>
          <w:sz w:val="24"/>
          <w:szCs w:val="24"/>
          <w:highlight w:val="none"/>
        </w:rPr>
        <w:t>采购标的付款方式</w:t>
      </w:r>
    </w:p>
    <w:p w14:paraId="19CFA48C">
      <w:pPr>
        <w:keepNext w:val="0"/>
        <w:keepLines w:val="0"/>
        <w:pageBreakBefore w:val="0"/>
        <w:tabs>
          <w:tab w:val="left" w:pos="0"/>
        </w:tabs>
        <w:kinsoku/>
        <w:wordWrap/>
        <w:overflowPunct/>
        <w:topLinePunct w:val="0"/>
        <w:autoSpaceDE/>
        <w:autoSpaceDN/>
        <w:bidi w:val="0"/>
        <w:adjustRightInd/>
        <w:spacing w:line="480" w:lineRule="exact"/>
        <w:ind w:left="0" w:firstLine="482" w:firstLineChars="200"/>
        <w:jc w:val="both"/>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活动完成</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经验收后</w:t>
      </w:r>
      <w:r>
        <w:rPr>
          <w:rFonts w:hint="eastAsia" w:asciiTheme="minorEastAsia" w:hAnsiTheme="minorEastAsia" w:eastAsiaTheme="minorEastAsia" w:cstheme="minorEastAsia"/>
          <w:b/>
          <w:bCs/>
          <w:color w:val="auto"/>
          <w:sz w:val="24"/>
          <w:szCs w:val="24"/>
          <w:highlight w:val="none"/>
          <w:lang w:val="en-US" w:eastAsia="zh-CN"/>
        </w:rPr>
        <w:t>一次性</w:t>
      </w:r>
      <w:r>
        <w:rPr>
          <w:rFonts w:hint="eastAsia" w:asciiTheme="minorEastAsia" w:hAnsiTheme="minorEastAsia" w:eastAsiaTheme="minorEastAsia" w:cstheme="minorEastAsia"/>
          <w:b/>
          <w:bCs/>
          <w:color w:val="auto"/>
          <w:sz w:val="24"/>
          <w:szCs w:val="24"/>
          <w:highlight w:val="none"/>
        </w:rPr>
        <w:t>付清余款。项目实施过程中具有不可预见性，最终结算费用按</w:t>
      </w:r>
      <w:r>
        <w:rPr>
          <w:rFonts w:hint="eastAsia" w:asciiTheme="minorEastAsia" w:hAnsiTheme="minorEastAsia" w:eastAsiaTheme="minorEastAsia" w:cstheme="minorEastAsia"/>
          <w:b/>
          <w:bCs/>
          <w:color w:val="auto"/>
          <w:sz w:val="24"/>
          <w:szCs w:val="24"/>
          <w:highlight w:val="none"/>
          <w:lang w:val="en-US" w:eastAsia="zh-CN"/>
        </w:rPr>
        <w:t>成交</w:t>
      </w:r>
      <w:r>
        <w:rPr>
          <w:rFonts w:hint="eastAsia" w:asciiTheme="minorEastAsia" w:hAnsiTheme="minorEastAsia" w:eastAsiaTheme="minorEastAsia" w:cstheme="minorEastAsia"/>
          <w:b/>
          <w:bCs/>
          <w:color w:val="auto"/>
          <w:sz w:val="24"/>
          <w:szCs w:val="24"/>
          <w:highlight w:val="none"/>
        </w:rPr>
        <w:t>单价和实际发生的工作量，经</w:t>
      </w:r>
      <w:r>
        <w:rPr>
          <w:rFonts w:hint="eastAsia" w:asciiTheme="minorEastAsia" w:hAnsiTheme="minorEastAsia" w:eastAsiaTheme="minorEastAsia" w:cstheme="minorEastAsia"/>
          <w:b/>
          <w:bCs/>
          <w:color w:val="auto"/>
          <w:sz w:val="24"/>
          <w:szCs w:val="24"/>
          <w:highlight w:val="none"/>
          <w:lang w:val="en-US" w:eastAsia="zh-CN"/>
        </w:rPr>
        <w:t>采购人</w:t>
      </w:r>
      <w:r>
        <w:rPr>
          <w:rFonts w:hint="eastAsia" w:asciiTheme="minorEastAsia" w:hAnsiTheme="minorEastAsia" w:eastAsiaTheme="minorEastAsia" w:cstheme="minorEastAsia"/>
          <w:b/>
          <w:bCs/>
          <w:color w:val="auto"/>
          <w:sz w:val="24"/>
          <w:szCs w:val="24"/>
          <w:highlight w:val="none"/>
        </w:rPr>
        <w:t>确认后并履行相关程序后支付。付款前</w:t>
      </w:r>
      <w:r>
        <w:rPr>
          <w:rFonts w:hint="eastAsia" w:asciiTheme="minorEastAsia" w:hAnsiTheme="minorEastAsia" w:eastAsiaTheme="minorEastAsia" w:cstheme="minorEastAsia"/>
          <w:b/>
          <w:bCs/>
          <w:color w:val="auto"/>
          <w:sz w:val="24"/>
          <w:szCs w:val="24"/>
          <w:highlight w:val="none"/>
          <w:lang w:val="en-US" w:eastAsia="zh-CN"/>
        </w:rPr>
        <w:t>成交人</w:t>
      </w:r>
      <w:r>
        <w:rPr>
          <w:rFonts w:hint="eastAsia" w:asciiTheme="minorEastAsia" w:hAnsiTheme="minorEastAsia" w:eastAsiaTheme="minorEastAsia" w:cstheme="minorEastAsia"/>
          <w:b/>
          <w:bCs/>
          <w:color w:val="auto"/>
          <w:sz w:val="24"/>
          <w:szCs w:val="24"/>
          <w:highlight w:val="none"/>
        </w:rPr>
        <w:t>须出具同等金额的</w:t>
      </w:r>
      <w:r>
        <w:rPr>
          <w:rFonts w:hint="eastAsia" w:asciiTheme="minorEastAsia" w:hAnsiTheme="minorEastAsia" w:eastAsiaTheme="minorEastAsia" w:cstheme="minorEastAsia"/>
          <w:b/>
          <w:bCs/>
          <w:color w:val="auto"/>
          <w:sz w:val="24"/>
          <w:szCs w:val="24"/>
          <w:highlight w:val="none"/>
          <w:lang w:val="en-US" w:eastAsia="zh-CN"/>
        </w:rPr>
        <w:t>增值税专用</w:t>
      </w:r>
      <w:r>
        <w:rPr>
          <w:rFonts w:hint="eastAsia" w:asciiTheme="minorEastAsia" w:hAnsiTheme="minorEastAsia" w:eastAsiaTheme="minorEastAsia" w:cstheme="minorEastAsia"/>
          <w:b/>
          <w:bCs/>
          <w:color w:val="auto"/>
          <w:sz w:val="24"/>
          <w:szCs w:val="24"/>
          <w:highlight w:val="none"/>
        </w:rPr>
        <w:t>发票。</w:t>
      </w:r>
      <w:r>
        <w:rPr>
          <w:rFonts w:hint="eastAsia" w:asciiTheme="minorEastAsia" w:hAnsiTheme="minorEastAsia" w:eastAsiaTheme="minorEastAsia" w:cstheme="minorEastAsia"/>
          <w:b/>
          <w:bCs/>
          <w:color w:val="auto"/>
          <w:sz w:val="24"/>
          <w:szCs w:val="24"/>
          <w:highlight w:val="none"/>
          <w:lang w:val="en-US" w:eastAsia="zh-CN"/>
        </w:rPr>
        <w:t>采购人</w:t>
      </w:r>
      <w:r>
        <w:rPr>
          <w:rFonts w:hint="eastAsia" w:asciiTheme="minorEastAsia" w:hAnsiTheme="minorEastAsia" w:eastAsiaTheme="minorEastAsia" w:cstheme="minorEastAsia"/>
          <w:b/>
          <w:bCs/>
          <w:color w:val="auto"/>
          <w:sz w:val="24"/>
          <w:szCs w:val="24"/>
          <w:highlight w:val="none"/>
        </w:rPr>
        <w:t>在收到</w:t>
      </w:r>
      <w:r>
        <w:rPr>
          <w:rFonts w:hint="eastAsia" w:asciiTheme="minorEastAsia" w:hAnsiTheme="minorEastAsia" w:eastAsiaTheme="minorEastAsia" w:cstheme="minorEastAsia"/>
          <w:b/>
          <w:bCs/>
          <w:color w:val="auto"/>
          <w:sz w:val="24"/>
          <w:szCs w:val="24"/>
          <w:highlight w:val="none"/>
          <w:lang w:val="en-US" w:eastAsia="zh-CN"/>
        </w:rPr>
        <w:t>成交人</w:t>
      </w:r>
      <w:r>
        <w:rPr>
          <w:rFonts w:hint="eastAsia" w:asciiTheme="minorEastAsia" w:hAnsiTheme="minorEastAsia" w:eastAsiaTheme="minorEastAsia" w:cstheme="minorEastAsia"/>
          <w:b/>
          <w:bCs/>
          <w:color w:val="auto"/>
          <w:sz w:val="24"/>
          <w:szCs w:val="24"/>
          <w:highlight w:val="none"/>
        </w:rPr>
        <w:t>出具正式票据后的</w:t>
      </w:r>
      <w:r>
        <w:rPr>
          <w:rFonts w:hint="eastAsia" w:asciiTheme="minorEastAsia" w:hAnsiTheme="minorEastAsia" w:eastAsiaTheme="minorEastAsia" w:cstheme="minorEastAsia"/>
          <w:b/>
          <w:bCs/>
          <w:color w:val="auto"/>
          <w:sz w:val="24"/>
          <w:szCs w:val="24"/>
          <w:highlight w:val="none"/>
          <w:lang w:val="en-US" w:eastAsia="zh-CN"/>
        </w:rPr>
        <w:t>45</w:t>
      </w:r>
      <w:r>
        <w:rPr>
          <w:rFonts w:hint="eastAsia" w:asciiTheme="minorEastAsia" w:hAnsiTheme="minorEastAsia" w:eastAsiaTheme="minorEastAsia" w:cstheme="minorEastAsia"/>
          <w:b/>
          <w:bCs/>
          <w:color w:val="auto"/>
          <w:sz w:val="24"/>
          <w:szCs w:val="24"/>
          <w:highlight w:val="none"/>
        </w:rPr>
        <w:t>日内，将费用通过银行汇入</w:t>
      </w:r>
      <w:r>
        <w:rPr>
          <w:rFonts w:hint="eastAsia" w:asciiTheme="minorEastAsia" w:hAnsiTheme="minorEastAsia" w:eastAsiaTheme="minorEastAsia" w:cstheme="minorEastAsia"/>
          <w:b/>
          <w:bCs/>
          <w:color w:val="auto"/>
          <w:sz w:val="24"/>
          <w:szCs w:val="24"/>
          <w:highlight w:val="none"/>
          <w:lang w:val="en-US" w:eastAsia="zh-CN"/>
        </w:rPr>
        <w:t>成交人</w:t>
      </w:r>
      <w:r>
        <w:rPr>
          <w:rFonts w:hint="eastAsia" w:asciiTheme="minorEastAsia" w:hAnsiTheme="minorEastAsia" w:eastAsiaTheme="minorEastAsia" w:cstheme="minorEastAsia"/>
          <w:b/>
          <w:bCs/>
          <w:color w:val="auto"/>
          <w:sz w:val="24"/>
          <w:szCs w:val="24"/>
          <w:highlight w:val="none"/>
        </w:rPr>
        <w:t>指定账户。</w:t>
      </w:r>
    </w:p>
    <w:p w14:paraId="57E57070">
      <w:pPr>
        <w:keepNext w:val="0"/>
        <w:keepLines w:val="0"/>
        <w:pageBreakBefore w:val="0"/>
        <w:tabs>
          <w:tab w:val="left" w:pos="0"/>
        </w:tabs>
        <w:kinsoku/>
        <w:wordWrap/>
        <w:overflowPunct/>
        <w:topLinePunct w:val="0"/>
        <w:autoSpaceDE/>
        <w:autoSpaceDN/>
        <w:bidi w:val="0"/>
        <w:adjustRightInd/>
        <w:spacing w:line="480" w:lineRule="exact"/>
        <w:ind w:lef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五、</w:t>
      </w:r>
      <w:r>
        <w:rPr>
          <w:rFonts w:hint="eastAsia" w:asciiTheme="minorEastAsia" w:hAnsiTheme="minorEastAsia" w:eastAsiaTheme="minorEastAsia" w:cstheme="minorEastAsia"/>
          <w:b/>
          <w:bCs/>
          <w:color w:val="auto"/>
          <w:sz w:val="24"/>
          <w:szCs w:val="24"/>
          <w:highlight w:val="none"/>
        </w:rPr>
        <w:t>采购标的需满足的</w:t>
      </w:r>
      <w:r>
        <w:rPr>
          <w:rFonts w:hint="eastAsia" w:asciiTheme="minorEastAsia" w:hAnsiTheme="minorEastAsia" w:eastAsiaTheme="minorEastAsia" w:cstheme="minorEastAsia"/>
          <w:b/>
          <w:bCs/>
          <w:color w:val="auto"/>
          <w:sz w:val="24"/>
          <w:szCs w:val="24"/>
          <w:highlight w:val="none"/>
          <w:lang w:val="en-US" w:eastAsia="zh-CN"/>
        </w:rPr>
        <w:t>其他</w:t>
      </w:r>
      <w:r>
        <w:rPr>
          <w:rFonts w:hint="eastAsia" w:asciiTheme="minorEastAsia" w:hAnsiTheme="minorEastAsia" w:eastAsiaTheme="minorEastAsia" w:cstheme="minorEastAsia"/>
          <w:b/>
          <w:bCs/>
          <w:color w:val="auto"/>
          <w:sz w:val="24"/>
          <w:szCs w:val="24"/>
          <w:highlight w:val="none"/>
        </w:rPr>
        <w:t>要求</w:t>
      </w:r>
    </w:p>
    <w:p w14:paraId="3F3CC271">
      <w:pPr>
        <w:keepNext w:val="0"/>
        <w:keepLines w:val="0"/>
        <w:pageBreakBefore w:val="0"/>
        <w:tabs>
          <w:tab w:val="left" w:pos="0"/>
        </w:tabs>
        <w:kinsoku/>
        <w:wordWrap/>
        <w:overflowPunct/>
        <w:topLinePunct w:val="0"/>
        <w:autoSpaceDE/>
        <w:autoSpaceDN/>
        <w:bidi w:val="0"/>
        <w:adjustRightInd/>
        <w:spacing w:line="480" w:lineRule="exact"/>
        <w:ind w:left="0" w:firstLine="480" w:firstLineChars="200"/>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1</w:t>
      </w:r>
      <w:r>
        <w:rPr>
          <w:rFonts w:hint="eastAsia" w:asciiTheme="minorEastAsia" w:hAnsiTheme="minorEastAsia" w:eastAsiaTheme="minorEastAsia" w:cstheme="minorEastAsia"/>
          <w:b w:val="0"/>
          <w:bCs w:val="0"/>
          <w:color w:val="auto"/>
          <w:sz w:val="24"/>
          <w:szCs w:val="24"/>
          <w:highlight w:val="none"/>
        </w:rPr>
        <w:t>.</w:t>
      </w:r>
      <w:r>
        <w:rPr>
          <w:rFonts w:hint="eastAsia" w:asciiTheme="minorEastAsia" w:hAnsiTheme="minorEastAsia" w:eastAsiaTheme="minorEastAsia" w:cstheme="minorEastAsia"/>
          <w:b w:val="0"/>
          <w:bCs w:val="0"/>
          <w:color w:val="auto"/>
          <w:sz w:val="24"/>
          <w:szCs w:val="24"/>
          <w:highlight w:val="none"/>
          <w:lang w:eastAsia="zh-CN"/>
        </w:rPr>
        <w:t>供应商</w:t>
      </w:r>
      <w:r>
        <w:rPr>
          <w:rFonts w:hint="eastAsia" w:asciiTheme="minorEastAsia" w:hAnsiTheme="minorEastAsia" w:eastAsiaTheme="minorEastAsia" w:cstheme="minorEastAsia"/>
          <w:b w:val="0"/>
          <w:bCs w:val="0"/>
          <w:color w:val="auto"/>
          <w:sz w:val="24"/>
          <w:szCs w:val="24"/>
          <w:highlight w:val="none"/>
        </w:rPr>
        <w:t>提供产品数量不足或质量不佳的，应及时补足与更换。因</w:t>
      </w:r>
      <w:r>
        <w:rPr>
          <w:rFonts w:hint="eastAsia" w:asciiTheme="minorEastAsia" w:hAnsiTheme="minorEastAsia" w:eastAsiaTheme="minorEastAsia" w:cstheme="minorEastAsia"/>
          <w:b w:val="0"/>
          <w:bCs w:val="0"/>
          <w:color w:val="auto"/>
          <w:sz w:val="24"/>
          <w:szCs w:val="24"/>
          <w:highlight w:val="none"/>
          <w:lang w:eastAsia="zh-CN"/>
        </w:rPr>
        <w:t>供应商</w:t>
      </w:r>
      <w:r>
        <w:rPr>
          <w:rFonts w:hint="eastAsia" w:asciiTheme="minorEastAsia" w:hAnsiTheme="minorEastAsia" w:eastAsiaTheme="minorEastAsia" w:cstheme="minorEastAsia"/>
          <w:b w:val="0"/>
          <w:bCs w:val="0"/>
          <w:color w:val="auto"/>
          <w:sz w:val="24"/>
          <w:szCs w:val="24"/>
          <w:highlight w:val="none"/>
        </w:rPr>
        <w:t>制作的物料存在缺陷、丢失、损坏等原因导致他人人身损害的，由</w:t>
      </w:r>
      <w:r>
        <w:rPr>
          <w:rFonts w:hint="eastAsia" w:asciiTheme="minorEastAsia" w:hAnsiTheme="minorEastAsia" w:eastAsiaTheme="minorEastAsia" w:cstheme="minorEastAsia"/>
          <w:b w:val="0"/>
          <w:bCs w:val="0"/>
          <w:color w:val="auto"/>
          <w:sz w:val="24"/>
          <w:szCs w:val="24"/>
          <w:highlight w:val="none"/>
          <w:lang w:eastAsia="zh-CN"/>
        </w:rPr>
        <w:t>供应商</w:t>
      </w:r>
      <w:r>
        <w:rPr>
          <w:rFonts w:hint="eastAsia" w:asciiTheme="minorEastAsia" w:hAnsiTheme="minorEastAsia" w:eastAsiaTheme="minorEastAsia" w:cstheme="minorEastAsia"/>
          <w:b w:val="0"/>
          <w:bCs w:val="0"/>
          <w:color w:val="auto"/>
          <w:sz w:val="24"/>
          <w:szCs w:val="24"/>
          <w:highlight w:val="none"/>
        </w:rPr>
        <w:t>承担对第三人的赔偿责任。</w:t>
      </w:r>
    </w:p>
    <w:p w14:paraId="2B1FE1B9">
      <w:pPr>
        <w:keepNext w:val="0"/>
        <w:keepLines w:val="0"/>
        <w:pageBreakBefore w:val="0"/>
        <w:tabs>
          <w:tab w:val="left" w:pos="0"/>
        </w:tabs>
        <w:kinsoku/>
        <w:wordWrap/>
        <w:overflowPunct/>
        <w:topLinePunct w:val="0"/>
        <w:autoSpaceDE/>
        <w:autoSpaceDN/>
        <w:bidi w:val="0"/>
        <w:adjustRightInd/>
        <w:spacing w:line="480" w:lineRule="exact"/>
        <w:ind w:left="0" w:firstLine="480" w:firstLineChars="200"/>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2</w:t>
      </w:r>
      <w:r>
        <w:rPr>
          <w:rFonts w:hint="eastAsia" w:asciiTheme="minorEastAsia" w:hAnsiTheme="minorEastAsia" w:eastAsiaTheme="minorEastAsia" w:cstheme="minorEastAsia"/>
          <w:b w:val="0"/>
          <w:bCs w:val="0"/>
          <w:color w:val="auto"/>
          <w:sz w:val="24"/>
          <w:szCs w:val="24"/>
          <w:highlight w:val="none"/>
        </w:rPr>
        <w:t>.</w:t>
      </w:r>
      <w:r>
        <w:rPr>
          <w:rFonts w:hint="eastAsia" w:asciiTheme="minorEastAsia" w:hAnsiTheme="minorEastAsia" w:eastAsiaTheme="minorEastAsia" w:cstheme="minorEastAsia"/>
          <w:b w:val="0"/>
          <w:bCs w:val="0"/>
          <w:color w:val="auto"/>
          <w:sz w:val="24"/>
          <w:szCs w:val="24"/>
          <w:highlight w:val="none"/>
          <w:lang w:eastAsia="zh-CN"/>
        </w:rPr>
        <w:t>供应商</w:t>
      </w:r>
      <w:r>
        <w:rPr>
          <w:rFonts w:hint="eastAsia" w:asciiTheme="minorEastAsia" w:hAnsiTheme="minorEastAsia" w:eastAsiaTheme="minorEastAsia" w:cstheme="minorEastAsia"/>
          <w:b w:val="0"/>
          <w:bCs w:val="0"/>
          <w:color w:val="auto"/>
          <w:sz w:val="24"/>
          <w:szCs w:val="24"/>
          <w:highlight w:val="none"/>
        </w:rPr>
        <w:t>应当在合同约定的期限内完成场地的物料搭建并通过验收，</w:t>
      </w:r>
      <w:r>
        <w:rPr>
          <w:rFonts w:hint="eastAsia" w:asciiTheme="minorEastAsia" w:hAnsiTheme="minorEastAsia" w:eastAsiaTheme="minorEastAsia" w:cstheme="minorEastAsia"/>
          <w:b w:val="0"/>
          <w:bCs w:val="0"/>
          <w:color w:val="auto"/>
          <w:sz w:val="24"/>
          <w:szCs w:val="24"/>
          <w:highlight w:val="none"/>
          <w:lang w:eastAsia="zh-CN"/>
        </w:rPr>
        <w:t>供应商</w:t>
      </w:r>
      <w:r>
        <w:rPr>
          <w:rFonts w:hint="eastAsia" w:asciiTheme="minorEastAsia" w:hAnsiTheme="minorEastAsia" w:eastAsiaTheme="minorEastAsia" w:cstheme="minorEastAsia"/>
          <w:b w:val="0"/>
          <w:bCs w:val="0"/>
          <w:color w:val="auto"/>
          <w:sz w:val="24"/>
          <w:szCs w:val="24"/>
          <w:highlight w:val="none"/>
        </w:rPr>
        <w:t>若不能在合同约定的期限内完成，应当承担合同总额 30% 的违约金。</w:t>
      </w:r>
    </w:p>
    <w:p w14:paraId="18C5EA3F">
      <w:pPr>
        <w:keepNext w:val="0"/>
        <w:keepLines w:val="0"/>
        <w:pageBreakBefore w:val="0"/>
        <w:tabs>
          <w:tab w:val="left" w:pos="0"/>
        </w:tabs>
        <w:kinsoku/>
        <w:wordWrap/>
        <w:overflowPunct/>
        <w:topLinePunct w:val="0"/>
        <w:autoSpaceDE/>
        <w:autoSpaceDN/>
        <w:bidi w:val="0"/>
        <w:adjustRightInd/>
        <w:spacing w:line="480" w:lineRule="exact"/>
        <w:ind w:left="0" w:firstLine="480" w:firstLineChars="200"/>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3</w:t>
      </w:r>
      <w:r>
        <w:rPr>
          <w:rFonts w:hint="eastAsia" w:asciiTheme="minorEastAsia" w:hAnsiTheme="minorEastAsia" w:eastAsiaTheme="minorEastAsia" w:cstheme="minorEastAsia"/>
          <w:b w:val="0"/>
          <w:bCs w:val="0"/>
          <w:color w:val="auto"/>
          <w:sz w:val="24"/>
          <w:szCs w:val="24"/>
          <w:highlight w:val="none"/>
        </w:rPr>
        <w:t>. 合同生效后，</w:t>
      </w:r>
      <w:r>
        <w:rPr>
          <w:rFonts w:hint="eastAsia" w:asciiTheme="minorEastAsia" w:hAnsiTheme="minorEastAsia" w:eastAsiaTheme="minorEastAsia" w:cstheme="minorEastAsia"/>
          <w:b w:val="0"/>
          <w:bCs w:val="0"/>
          <w:color w:val="auto"/>
          <w:sz w:val="24"/>
          <w:szCs w:val="24"/>
          <w:highlight w:val="none"/>
          <w:lang w:eastAsia="zh-CN"/>
        </w:rPr>
        <w:t>供应商</w:t>
      </w:r>
      <w:r>
        <w:rPr>
          <w:rFonts w:hint="eastAsia" w:asciiTheme="minorEastAsia" w:hAnsiTheme="minorEastAsia" w:eastAsiaTheme="minorEastAsia" w:cstheme="minorEastAsia"/>
          <w:b w:val="0"/>
          <w:bCs w:val="0"/>
          <w:color w:val="auto"/>
          <w:sz w:val="24"/>
          <w:szCs w:val="24"/>
          <w:highlight w:val="none"/>
        </w:rPr>
        <w:t>无故拒绝提供服务或未按合同规定的要求提供服务，经</w:t>
      </w:r>
      <w:r>
        <w:rPr>
          <w:rFonts w:hint="eastAsia" w:asciiTheme="minorEastAsia" w:hAnsiTheme="minorEastAsia" w:eastAsia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催告后仍拒不改正的，</w:t>
      </w:r>
      <w:r>
        <w:rPr>
          <w:rFonts w:hint="eastAsia" w:asciiTheme="minorEastAsia" w:hAnsiTheme="minorEastAsia" w:eastAsia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有权解除合同，同时</w:t>
      </w:r>
      <w:r>
        <w:rPr>
          <w:rFonts w:hint="eastAsia" w:asciiTheme="minorEastAsia" w:hAnsiTheme="minorEastAsia" w:eastAsiaTheme="minorEastAsia" w:cstheme="minorEastAsia"/>
          <w:b w:val="0"/>
          <w:bCs w:val="0"/>
          <w:color w:val="auto"/>
          <w:sz w:val="24"/>
          <w:szCs w:val="24"/>
          <w:highlight w:val="none"/>
          <w:lang w:eastAsia="zh-CN"/>
        </w:rPr>
        <w:t>供应商</w:t>
      </w:r>
      <w:r>
        <w:rPr>
          <w:rFonts w:hint="eastAsia" w:asciiTheme="minorEastAsia" w:hAnsiTheme="minorEastAsia" w:eastAsiaTheme="minorEastAsia" w:cstheme="minorEastAsia"/>
          <w:b w:val="0"/>
          <w:bCs w:val="0"/>
          <w:color w:val="auto"/>
          <w:sz w:val="24"/>
          <w:szCs w:val="24"/>
          <w:highlight w:val="none"/>
        </w:rPr>
        <w:t>向</w:t>
      </w:r>
      <w:r>
        <w:rPr>
          <w:rFonts w:hint="eastAsia" w:asciiTheme="minorEastAsia" w:hAnsiTheme="minorEastAsia" w:eastAsia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赔付合同总价款 10% 作为违约金。</w:t>
      </w:r>
    </w:p>
    <w:p w14:paraId="4AAF4919">
      <w:pPr>
        <w:keepNext w:val="0"/>
        <w:keepLines w:val="0"/>
        <w:pageBreakBefore w:val="0"/>
        <w:tabs>
          <w:tab w:val="left" w:pos="0"/>
        </w:tabs>
        <w:kinsoku/>
        <w:wordWrap/>
        <w:overflowPunct/>
        <w:topLinePunct w:val="0"/>
        <w:autoSpaceDE/>
        <w:autoSpaceDN/>
        <w:bidi w:val="0"/>
        <w:adjustRightInd/>
        <w:spacing w:line="480" w:lineRule="exact"/>
        <w:ind w:left="0" w:firstLine="480" w:firstLineChars="200"/>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4</w:t>
      </w:r>
      <w:r>
        <w:rPr>
          <w:rFonts w:hint="eastAsia" w:asciiTheme="minorEastAsia" w:hAnsiTheme="minorEastAsia" w:eastAsiaTheme="minorEastAsia" w:cstheme="minorEastAsia"/>
          <w:b w:val="0"/>
          <w:bCs w:val="0"/>
          <w:color w:val="auto"/>
          <w:sz w:val="24"/>
          <w:szCs w:val="24"/>
          <w:highlight w:val="none"/>
        </w:rPr>
        <w:t>. 在合同履行期间，</w:t>
      </w:r>
      <w:r>
        <w:rPr>
          <w:rFonts w:hint="eastAsia" w:asciiTheme="minorEastAsia" w:hAnsiTheme="minorEastAsia" w:eastAsiaTheme="minorEastAsia" w:cstheme="minorEastAsia"/>
          <w:b w:val="0"/>
          <w:bCs w:val="0"/>
          <w:color w:val="auto"/>
          <w:sz w:val="24"/>
          <w:szCs w:val="24"/>
          <w:highlight w:val="none"/>
          <w:lang w:eastAsia="zh-CN"/>
        </w:rPr>
        <w:t>供应商</w:t>
      </w:r>
      <w:r>
        <w:rPr>
          <w:rFonts w:hint="eastAsia" w:asciiTheme="minorEastAsia" w:hAnsiTheme="minorEastAsia" w:eastAsiaTheme="minorEastAsia" w:cstheme="minorEastAsia"/>
          <w:b w:val="0"/>
          <w:bCs w:val="0"/>
          <w:color w:val="auto"/>
          <w:sz w:val="24"/>
          <w:szCs w:val="24"/>
          <w:highlight w:val="none"/>
        </w:rPr>
        <w:t>必须按本合同的规定购买相关责任保险。如因非</w:t>
      </w:r>
      <w:r>
        <w:rPr>
          <w:rFonts w:hint="eastAsia" w:asciiTheme="minorEastAsia" w:hAnsiTheme="minorEastAsia" w:eastAsia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原因发生安全事故或侵权事件的，</w:t>
      </w:r>
      <w:r>
        <w:rPr>
          <w:rFonts w:hint="eastAsia" w:asciiTheme="minorEastAsia" w:hAnsiTheme="minorEastAsia" w:eastAsiaTheme="minorEastAsia" w:cstheme="minorEastAsia"/>
          <w:b w:val="0"/>
          <w:bCs w:val="0"/>
          <w:color w:val="auto"/>
          <w:sz w:val="24"/>
          <w:szCs w:val="24"/>
          <w:highlight w:val="none"/>
          <w:lang w:eastAsia="zh-CN"/>
        </w:rPr>
        <w:t>供应商</w:t>
      </w:r>
      <w:r>
        <w:rPr>
          <w:rFonts w:hint="eastAsia" w:asciiTheme="minorEastAsia" w:hAnsiTheme="minorEastAsia" w:eastAsiaTheme="minorEastAsia" w:cstheme="minorEastAsia"/>
          <w:b w:val="0"/>
          <w:bCs w:val="0"/>
          <w:color w:val="auto"/>
          <w:sz w:val="24"/>
          <w:szCs w:val="24"/>
          <w:highlight w:val="none"/>
        </w:rPr>
        <w:t>需赔偿由此给</w:t>
      </w:r>
      <w:r>
        <w:rPr>
          <w:rFonts w:hint="eastAsia" w:asciiTheme="minorEastAsia" w:hAnsiTheme="minorEastAsia" w:eastAsia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造成的一切损失（包括但不限于直接经济损失、间接经济损失、律师费、调查费、公证费、诉讼费、保全费等）。</w:t>
      </w:r>
    </w:p>
    <w:p w14:paraId="0A3E1871">
      <w:pPr>
        <w:keepNext w:val="0"/>
        <w:keepLines w:val="0"/>
        <w:pageBreakBefore w:val="0"/>
        <w:tabs>
          <w:tab w:val="left" w:pos="0"/>
        </w:tabs>
        <w:kinsoku/>
        <w:wordWrap/>
        <w:overflowPunct/>
        <w:topLinePunct w:val="0"/>
        <w:autoSpaceDE/>
        <w:autoSpaceDN/>
        <w:bidi w:val="0"/>
        <w:adjustRightInd/>
        <w:spacing w:line="480" w:lineRule="exact"/>
        <w:ind w:left="0" w:firstLine="480" w:firstLineChars="200"/>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 xml:space="preserve">. </w:t>
      </w:r>
      <w:r>
        <w:rPr>
          <w:rFonts w:hint="eastAsia" w:asciiTheme="minorEastAsia" w:hAnsiTheme="minorEastAsia" w:eastAsiaTheme="minorEastAsia" w:cstheme="minorEastAsia"/>
          <w:b w:val="0"/>
          <w:bCs w:val="0"/>
          <w:color w:val="auto"/>
          <w:sz w:val="24"/>
          <w:szCs w:val="24"/>
          <w:highlight w:val="none"/>
          <w:lang w:eastAsia="zh-CN"/>
        </w:rPr>
        <w:t>供应商</w:t>
      </w:r>
      <w:r>
        <w:rPr>
          <w:rFonts w:hint="eastAsia" w:asciiTheme="minorEastAsia" w:hAnsiTheme="minorEastAsia" w:eastAsiaTheme="minorEastAsia" w:cstheme="minorEastAsia"/>
          <w:b w:val="0"/>
          <w:bCs w:val="0"/>
          <w:color w:val="auto"/>
          <w:sz w:val="24"/>
          <w:szCs w:val="24"/>
          <w:highlight w:val="none"/>
        </w:rPr>
        <w:t>所提供的设备应当不存在侵害第三方专利权、商标权等知识产权或其他在先权利的情形。如因上述原因导致</w:t>
      </w:r>
      <w:r>
        <w:rPr>
          <w:rFonts w:hint="eastAsia" w:asciiTheme="minorEastAsia" w:hAnsiTheme="minorEastAsia" w:eastAsia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使用设备构成侵权的，由</w:t>
      </w:r>
      <w:r>
        <w:rPr>
          <w:rFonts w:hint="eastAsia" w:asciiTheme="minorEastAsia" w:hAnsiTheme="minorEastAsia" w:eastAsiaTheme="minorEastAsia" w:cstheme="minorEastAsia"/>
          <w:b w:val="0"/>
          <w:bCs w:val="0"/>
          <w:color w:val="auto"/>
          <w:sz w:val="24"/>
          <w:szCs w:val="24"/>
          <w:highlight w:val="none"/>
          <w:lang w:eastAsia="zh-CN"/>
        </w:rPr>
        <w:t>供应商</w:t>
      </w:r>
      <w:r>
        <w:rPr>
          <w:rFonts w:hint="eastAsia" w:asciiTheme="minorEastAsia" w:hAnsiTheme="minorEastAsia" w:eastAsiaTheme="minorEastAsia" w:cstheme="minorEastAsia"/>
          <w:b w:val="0"/>
          <w:bCs w:val="0"/>
          <w:color w:val="auto"/>
          <w:sz w:val="24"/>
          <w:szCs w:val="24"/>
          <w:highlight w:val="none"/>
        </w:rPr>
        <w:t>承担全部责任。</w:t>
      </w:r>
    </w:p>
    <w:p w14:paraId="6A022BB5">
      <w:pPr>
        <w:keepNext w:val="0"/>
        <w:keepLines w:val="0"/>
        <w:pageBreakBefore w:val="0"/>
        <w:tabs>
          <w:tab w:val="left" w:pos="0"/>
        </w:tabs>
        <w:kinsoku/>
        <w:wordWrap/>
        <w:overflowPunct/>
        <w:topLinePunct w:val="0"/>
        <w:autoSpaceDE/>
        <w:autoSpaceDN/>
        <w:bidi w:val="0"/>
        <w:adjustRightInd/>
        <w:spacing w:line="480" w:lineRule="exact"/>
        <w:ind w:left="0" w:firstLine="480" w:firstLineChars="200"/>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6</w:t>
      </w:r>
      <w:r>
        <w:rPr>
          <w:rFonts w:hint="eastAsia" w:asciiTheme="minorEastAsia" w:hAnsiTheme="minorEastAsia" w:eastAsiaTheme="minorEastAsia" w:cstheme="minorEastAsia"/>
          <w:b w:val="0"/>
          <w:bCs w:val="0"/>
          <w:color w:val="auto"/>
          <w:sz w:val="24"/>
          <w:szCs w:val="24"/>
          <w:highlight w:val="none"/>
        </w:rPr>
        <w:t xml:space="preserve">. </w:t>
      </w:r>
      <w:r>
        <w:rPr>
          <w:rFonts w:hint="eastAsia" w:asciiTheme="minorEastAsia" w:hAnsiTheme="minorEastAsia" w:eastAsiaTheme="minorEastAsia" w:cstheme="minorEastAsia"/>
          <w:b w:val="0"/>
          <w:bCs w:val="0"/>
          <w:color w:val="auto"/>
          <w:sz w:val="24"/>
          <w:szCs w:val="24"/>
          <w:highlight w:val="none"/>
          <w:lang w:eastAsia="zh-CN"/>
        </w:rPr>
        <w:t>供应商</w:t>
      </w:r>
      <w:r>
        <w:rPr>
          <w:rFonts w:hint="eastAsia" w:asciiTheme="minorEastAsia" w:hAnsiTheme="minorEastAsia" w:eastAsiaTheme="minorEastAsia" w:cstheme="minorEastAsia"/>
          <w:b w:val="0"/>
          <w:bCs w:val="0"/>
          <w:color w:val="auto"/>
          <w:sz w:val="24"/>
          <w:szCs w:val="24"/>
          <w:highlight w:val="none"/>
        </w:rPr>
        <w:t>违约或</w:t>
      </w:r>
      <w:r>
        <w:rPr>
          <w:rFonts w:hint="eastAsia" w:asciiTheme="minorEastAsia" w:hAnsiTheme="minorEastAsia" w:eastAsiaTheme="minorEastAsia" w:cstheme="minorEastAsia"/>
          <w:b w:val="0"/>
          <w:bCs w:val="0"/>
          <w:color w:val="auto"/>
          <w:sz w:val="24"/>
          <w:szCs w:val="24"/>
          <w:highlight w:val="none"/>
          <w:lang w:eastAsia="zh-CN"/>
        </w:rPr>
        <w:t>供应商</w:t>
      </w:r>
      <w:r>
        <w:rPr>
          <w:rFonts w:hint="eastAsia" w:asciiTheme="minorEastAsia" w:hAnsiTheme="minorEastAsia" w:eastAsiaTheme="minorEastAsia" w:cstheme="minorEastAsia"/>
          <w:b w:val="0"/>
          <w:bCs w:val="0"/>
          <w:color w:val="auto"/>
          <w:sz w:val="24"/>
          <w:szCs w:val="24"/>
          <w:highlight w:val="none"/>
        </w:rPr>
        <w:t>任何其他原因造成</w:t>
      </w:r>
      <w:r>
        <w:rPr>
          <w:rFonts w:hint="eastAsia" w:asciiTheme="minorEastAsia" w:hAnsiTheme="minorEastAsia" w:eastAsia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损失及/或</w:t>
      </w:r>
      <w:r>
        <w:rPr>
          <w:rFonts w:hint="eastAsia" w:asciiTheme="minorEastAsia" w:hAnsiTheme="minorEastAsia" w:eastAsia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被追索的，</w:t>
      </w:r>
      <w:r>
        <w:rPr>
          <w:rFonts w:hint="eastAsia" w:asciiTheme="minorEastAsia" w:hAnsiTheme="minorEastAsia" w:eastAsia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有权直接从合同款项中扣除</w:t>
      </w:r>
      <w:r>
        <w:rPr>
          <w:rFonts w:hint="eastAsia" w:asciiTheme="minorEastAsia" w:hAnsiTheme="minorEastAsia" w:eastAsiaTheme="minorEastAsia" w:cstheme="minorEastAsia"/>
          <w:b w:val="0"/>
          <w:bCs w:val="0"/>
          <w:color w:val="auto"/>
          <w:sz w:val="24"/>
          <w:szCs w:val="24"/>
          <w:highlight w:val="none"/>
          <w:lang w:eastAsia="zh-CN"/>
        </w:rPr>
        <w:t>供应商</w:t>
      </w:r>
      <w:r>
        <w:rPr>
          <w:rFonts w:hint="eastAsia" w:asciiTheme="minorEastAsia" w:hAnsiTheme="minorEastAsia" w:eastAsiaTheme="minorEastAsia" w:cstheme="minorEastAsia"/>
          <w:b w:val="0"/>
          <w:bCs w:val="0"/>
          <w:color w:val="auto"/>
          <w:sz w:val="24"/>
          <w:szCs w:val="24"/>
          <w:highlight w:val="none"/>
        </w:rPr>
        <w:t>应支付给</w:t>
      </w:r>
      <w:r>
        <w:rPr>
          <w:rFonts w:hint="eastAsia" w:asciiTheme="minorEastAsia" w:hAnsiTheme="minorEastAsia" w:eastAsia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的违约金、赔偿金。</w:t>
      </w:r>
    </w:p>
    <w:p w14:paraId="1832EAEE">
      <w:pPr>
        <w:keepNext w:val="0"/>
        <w:keepLines w:val="0"/>
        <w:pageBreakBefore w:val="0"/>
        <w:tabs>
          <w:tab w:val="left" w:pos="0"/>
        </w:tabs>
        <w:kinsoku/>
        <w:wordWrap/>
        <w:overflowPunct/>
        <w:topLinePunct w:val="0"/>
        <w:autoSpaceDE/>
        <w:autoSpaceDN/>
        <w:bidi w:val="0"/>
        <w:adjustRightInd/>
        <w:spacing w:line="480" w:lineRule="exact"/>
        <w:ind w:left="0" w:firstLine="480" w:firstLineChars="200"/>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7</w:t>
      </w:r>
      <w:r>
        <w:rPr>
          <w:rFonts w:hint="eastAsia" w:asciiTheme="minorEastAsia" w:hAnsiTheme="minorEastAsia" w:eastAsiaTheme="minorEastAsia" w:cstheme="minorEastAsia"/>
          <w:b w:val="0"/>
          <w:bCs w:val="0"/>
          <w:color w:val="auto"/>
          <w:sz w:val="24"/>
          <w:szCs w:val="24"/>
          <w:highlight w:val="none"/>
        </w:rPr>
        <w:t>.因</w:t>
      </w:r>
      <w:r>
        <w:rPr>
          <w:rFonts w:hint="eastAsia" w:asciiTheme="minorEastAsia" w:hAnsiTheme="minorEastAsia" w:eastAsiaTheme="minorEastAsia" w:cstheme="minorEastAsia"/>
          <w:b w:val="0"/>
          <w:bCs w:val="0"/>
          <w:color w:val="auto"/>
          <w:sz w:val="24"/>
          <w:szCs w:val="24"/>
          <w:highlight w:val="none"/>
          <w:lang w:eastAsia="zh-CN"/>
        </w:rPr>
        <w:t>供应商</w:t>
      </w:r>
      <w:r>
        <w:rPr>
          <w:rFonts w:hint="eastAsia" w:asciiTheme="minorEastAsia" w:hAnsiTheme="minorEastAsia" w:eastAsiaTheme="minorEastAsia" w:cstheme="minorEastAsia"/>
          <w:b w:val="0"/>
          <w:bCs w:val="0"/>
          <w:color w:val="auto"/>
          <w:sz w:val="24"/>
          <w:szCs w:val="24"/>
          <w:highlight w:val="none"/>
        </w:rPr>
        <w:t>原因影响</w:t>
      </w:r>
      <w:r>
        <w:rPr>
          <w:rFonts w:hint="eastAsia" w:asciiTheme="minorEastAsia" w:hAnsiTheme="minorEastAsia" w:eastAsiaTheme="minorEastAsia" w:cstheme="minorEastAsia"/>
          <w:b w:val="0"/>
          <w:bCs w:val="0"/>
          <w:color w:val="auto"/>
          <w:sz w:val="24"/>
          <w:szCs w:val="24"/>
          <w:highlight w:val="none"/>
          <w:lang w:val="en-US" w:eastAsia="zh-CN"/>
        </w:rPr>
        <w:t>活动举办</w:t>
      </w:r>
      <w:r>
        <w:rPr>
          <w:rFonts w:hint="eastAsia" w:asciiTheme="minorEastAsia" w:hAnsiTheme="minorEastAsia" w:eastAsiaTheme="minorEastAsia" w:cstheme="minorEastAsia"/>
          <w:b w:val="0"/>
          <w:bCs w:val="0"/>
          <w:color w:val="auto"/>
          <w:sz w:val="24"/>
          <w:szCs w:val="24"/>
          <w:highlight w:val="none"/>
        </w:rPr>
        <w:t>的，</w:t>
      </w:r>
      <w:r>
        <w:rPr>
          <w:rFonts w:hint="eastAsia" w:asciiTheme="minorEastAsia" w:hAnsiTheme="minorEastAsia" w:eastAsia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有权拒绝支付全额款项。若因此导致球赛受到影响，</w:t>
      </w:r>
      <w:r>
        <w:rPr>
          <w:rFonts w:hint="eastAsia" w:asciiTheme="minorEastAsia" w:hAnsiTheme="minorEastAsia" w:eastAsia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有权向</w:t>
      </w:r>
      <w:r>
        <w:rPr>
          <w:rFonts w:hint="eastAsia" w:asciiTheme="minorEastAsia" w:hAnsiTheme="minorEastAsia" w:eastAsiaTheme="minorEastAsia" w:cstheme="minorEastAsia"/>
          <w:b w:val="0"/>
          <w:bCs w:val="0"/>
          <w:color w:val="auto"/>
          <w:sz w:val="24"/>
          <w:szCs w:val="24"/>
          <w:highlight w:val="none"/>
          <w:lang w:eastAsia="zh-CN"/>
        </w:rPr>
        <w:t>供应商</w:t>
      </w:r>
      <w:r>
        <w:rPr>
          <w:rFonts w:hint="eastAsia" w:asciiTheme="minorEastAsia" w:hAnsiTheme="minorEastAsia" w:eastAsiaTheme="minorEastAsia" w:cstheme="minorEastAsia"/>
          <w:b w:val="0"/>
          <w:bCs w:val="0"/>
          <w:color w:val="auto"/>
          <w:sz w:val="24"/>
          <w:szCs w:val="24"/>
          <w:highlight w:val="none"/>
        </w:rPr>
        <w:t>主张赔偿全部直接及间接损失。</w:t>
      </w:r>
    </w:p>
    <w:p w14:paraId="4B4BB6FD">
      <w:pPr>
        <w:keepNext w:val="0"/>
        <w:keepLines w:val="0"/>
        <w:pageBreakBefore w:val="0"/>
        <w:numPr>
          <w:ilvl w:val="0"/>
          <w:numId w:val="0"/>
        </w:numPr>
        <w:kinsoku/>
        <w:wordWrap/>
        <w:overflowPunct/>
        <w:topLinePunct w:val="0"/>
        <w:autoSpaceDE/>
        <w:autoSpaceDN/>
        <w:bidi w:val="0"/>
        <w:adjustRightInd/>
        <w:snapToGrid w:val="0"/>
        <w:spacing w:line="480" w:lineRule="exact"/>
        <w:ind w:firstLine="482" w:firstLineChars="200"/>
        <w:jc w:val="left"/>
        <w:textAlignment w:val="auto"/>
        <w:outlineLvl w:val="1"/>
        <w:rPr>
          <w:rFonts w:hint="eastAsia" w:asciiTheme="minorEastAsia" w:hAnsiTheme="minorEastAsia" w:eastAsiaTheme="minorEastAsia" w:cstheme="minorEastAsia"/>
          <w:b/>
          <w:bCs/>
          <w:color w:val="auto"/>
          <w:kern w:val="2"/>
          <w:sz w:val="24"/>
          <w:szCs w:val="24"/>
          <w:highlight w:val="none"/>
        </w:rPr>
      </w:pPr>
      <w:r>
        <w:rPr>
          <w:rFonts w:hint="eastAsia" w:asciiTheme="minorEastAsia" w:hAnsiTheme="minorEastAsia" w:eastAsiaTheme="minorEastAsia" w:cstheme="minorEastAsia"/>
          <w:b/>
          <w:bCs/>
          <w:color w:val="auto"/>
          <w:kern w:val="2"/>
          <w:sz w:val="24"/>
          <w:szCs w:val="24"/>
          <w:highlight w:val="none"/>
          <w:lang w:val="en-US" w:eastAsia="zh-CN" w:bidi="ar-SA"/>
        </w:rPr>
        <w:t>六、</w:t>
      </w:r>
      <w:r>
        <w:rPr>
          <w:rFonts w:hint="eastAsia" w:asciiTheme="minorEastAsia" w:hAnsiTheme="minorEastAsia" w:eastAsiaTheme="minorEastAsia" w:cstheme="minorEastAsia"/>
          <w:b/>
          <w:bCs/>
          <w:color w:val="auto"/>
          <w:kern w:val="2"/>
          <w:sz w:val="24"/>
          <w:szCs w:val="24"/>
          <w:highlight w:val="none"/>
        </w:rPr>
        <w:t>履约保证金</w:t>
      </w:r>
    </w:p>
    <w:p w14:paraId="20274D8D">
      <w:pPr>
        <w:keepNext w:val="0"/>
        <w:keepLines w:val="0"/>
        <w:pageBreakBefore w:val="0"/>
        <w:numPr>
          <w:ilvl w:val="0"/>
          <w:numId w:val="0"/>
        </w:numPr>
        <w:kinsoku/>
        <w:wordWrap/>
        <w:overflowPunct/>
        <w:topLinePunct w:val="0"/>
        <w:autoSpaceDE/>
        <w:autoSpaceDN/>
        <w:bidi w:val="0"/>
        <w:adjustRightInd/>
        <w:snapToGrid w:val="0"/>
        <w:spacing w:line="480" w:lineRule="exact"/>
        <w:ind w:firstLine="480" w:firstLineChars="200"/>
        <w:jc w:val="left"/>
        <w:textAlignment w:val="auto"/>
        <w:outlineLvl w:val="1"/>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1、本项目</w:t>
      </w:r>
      <w:r>
        <w:rPr>
          <w:rFonts w:hint="eastAsia" w:asciiTheme="minorEastAsia" w:hAnsiTheme="minorEastAsia" w:eastAsiaTheme="minorEastAsia" w:cstheme="minorEastAsia"/>
          <w:color w:val="000000" w:themeColor="text1"/>
          <w:sz w:val="24"/>
          <w:highlight w:val="none"/>
          <w:lang w:eastAsia="zh-CN"/>
          <w14:textFill>
            <w14:solidFill>
              <w14:schemeClr w14:val="tx1"/>
            </w14:solidFill>
          </w14:textFill>
        </w:rPr>
        <w:t>成交</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后的履约保证金</w:t>
      </w:r>
      <w:r>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t>为</w:t>
      </w:r>
      <w:r>
        <w:rPr>
          <w:rFonts w:hint="eastAsia" w:asciiTheme="minorEastAsia" w:hAnsiTheme="minorEastAsia" w:eastAsiaTheme="minorEastAsia" w:cstheme="minorEastAsia"/>
          <w:color w:val="000000" w:themeColor="text1"/>
          <w:sz w:val="24"/>
          <w:highlight w:val="none"/>
          <w:u w:val="single"/>
          <w:lang w:val="en-US" w:eastAsia="zh-CN"/>
          <w14:textFill>
            <w14:solidFill>
              <w14:schemeClr w14:val="tx1"/>
            </w14:solidFill>
          </w14:textFill>
        </w:rPr>
        <w:t>成交价的10%</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w:t>
      </w:r>
    </w:p>
    <w:p w14:paraId="59632CD9">
      <w:pPr>
        <w:snapToGrid w:val="0"/>
        <w:spacing w:line="480" w:lineRule="exact"/>
        <w:ind w:firstLine="723" w:firstLineChars="200"/>
        <w:jc w:val="center"/>
        <w:outlineLvl w:val="1"/>
        <w:rPr>
          <w:rFonts w:hint="eastAsia" w:asciiTheme="minorEastAsia" w:hAnsiTheme="minorEastAsia" w:eastAsiaTheme="minorEastAsia" w:cstheme="minorEastAsia"/>
          <w:b/>
          <w:bCs/>
          <w:color w:val="auto"/>
          <w:sz w:val="36"/>
          <w:szCs w:val="36"/>
          <w:highlight w:val="none"/>
          <w:lang w:val="zh-CN"/>
        </w:rPr>
      </w:pPr>
      <w:r>
        <w:rPr>
          <w:rFonts w:hint="eastAsia" w:asciiTheme="minorEastAsia" w:hAnsiTheme="minorEastAsia" w:eastAsiaTheme="minorEastAsia" w:cstheme="minorEastAsia"/>
          <w:b/>
          <w:bCs/>
          <w:color w:val="auto"/>
          <w:sz w:val="36"/>
          <w:szCs w:val="36"/>
          <w:highlight w:val="none"/>
          <w:lang w:val="zh-CN"/>
        </w:rPr>
        <w:br w:type="page"/>
      </w:r>
      <w:r>
        <w:rPr>
          <w:rFonts w:hint="eastAsia" w:asciiTheme="minorEastAsia" w:hAnsiTheme="minorEastAsia" w:eastAsiaTheme="minorEastAsia" w:cstheme="minorEastAsia"/>
          <w:b/>
          <w:bCs/>
          <w:color w:val="auto"/>
          <w:sz w:val="36"/>
          <w:szCs w:val="36"/>
          <w:highlight w:val="none"/>
          <w:lang w:val="zh-CN"/>
        </w:rPr>
        <w:t>第四部分  评审程序和内容</w:t>
      </w:r>
    </w:p>
    <w:p w14:paraId="3EF7D102">
      <w:pPr>
        <w:keepNext w:val="0"/>
        <w:keepLines w:val="0"/>
        <w:pageBreakBefore w:val="0"/>
        <w:widowControl w:val="0"/>
        <w:tabs>
          <w:tab w:val="left" w:pos="3585"/>
        </w:tabs>
        <w:kinsoku/>
        <w:wordWrap/>
        <w:overflowPunct/>
        <w:topLinePunct w:val="0"/>
        <w:bidi w:val="0"/>
        <w:snapToGrid w:val="0"/>
        <w:spacing w:line="480" w:lineRule="exact"/>
        <w:ind w:right="0" w:firstLine="482" w:firstLineChars="200"/>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bCs/>
          <w:color w:val="auto"/>
          <w:sz w:val="24"/>
          <w:highlight w:val="none"/>
        </w:rPr>
        <w:t>一、</w:t>
      </w:r>
      <w:r>
        <w:rPr>
          <w:rFonts w:hint="eastAsia" w:asciiTheme="minorEastAsia" w:hAnsiTheme="minorEastAsia" w:eastAsiaTheme="minorEastAsia" w:cstheme="minorEastAsia"/>
          <w:b/>
          <w:color w:val="auto"/>
          <w:sz w:val="24"/>
          <w:highlight w:val="none"/>
        </w:rPr>
        <w:t>采购人委托代理机构组织磋商</w:t>
      </w:r>
    </w:p>
    <w:p w14:paraId="2885E678">
      <w:pPr>
        <w:keepNext w:val="0"/>
        <w:keepLines w:val="0"/>
        <w:pageBreakBefore w:val="0"/>
        <w:widowControl w:val="0"/>
        <w:tabs>
          <w:tab w:val="left" w:pos="3585"/>
        </w:tabs>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lang w:val="zh-CN"/>
        </w:rPr>
        <w:t>响应供应商须</w:t>
      </w:r>
      <w:r>
        <w:rPr>
          <w:rFonts w:hint="eastAsia" w:asciiTheme="minorEastAsia" w:hAnsiTheme="minorEastAsia" w:eastAsiaTheme="minorEastAsia" w:cstheme="minorEastAsia"/>
          <w:color w:val="auto"/>
          <w:kern w:val="0"/>
          <w:sz w:val="24"/>
          <w:highlight w:val="none"/>
          <w:lang w:val="en-US" w:eastAsia="zh-CN"/>
        </w:rPr>
        <w:t>准时</w:t>
      </w:r>
      <w:r>
        <w:rPr>
          <w:rFonts w:hint="eastAsia" w:asciiTheme="minorEastAsia" w:hAnsiTheme="minorEastAsia" w:eastAsiaTheme="minorEastAsia" w:cstheme="minorEastAsia"/>
          <w:color w:val="auto"/>
          <w:kern w:val="0"/>
          <w:sz w:val="24"/>
          <w:highlight w:val="none"/>
          <w:lang w:val="zh-CN"/>
        </w:rPr>
        <w:t>参加磋商会。</w:t>
      </w:r>
    </w:p>
    <w:p w14:paraId="09ABC167">
      <w:pPr>
        <w:keepNext w:val="0"/>
        <w:keepLines w:val="0"/>
        <w:pageBreakBefore w:val="0"/>
        <w:widowControl w:val="0"/>
        <w:kinsoku/>
        <w:wordWrap/>
        <w:overflowPunct/>
        <w:topLinePunct w:val="0"/>
        <w:bidi w:val="0"/>
        <w:snapToGrid w:val="0"/>
        <w:spacing w:line="480" w:lineRule="exact"/>
        <w:ind w:right="0" w:firstLine="482" w:firstLineChars="200"/>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color w:val="auto"/>
          <w:kern w:val="0"/>
          <w:sz w:val="24"/>
          <w:highlight w:val="none"/>
          <w:lang w:val="zh-CN"/>
        </w:rPr>
        <w:t>二、竞争性磋商小组</w:t>
      </w:r>
      <w:r>
        <w:rPr>
          <w:rFonts w:hint="eastAsia" w:asciiTheme="minorEastAsia" w:hAnsiTheme="minorEastAsia" w:eastAsiaTheme="minorEastAsia" w:cstheme="minorEastAsia"/>
          <w:b/>
          <w:bCs/>
          <w:color w:val="auto"/>
          <w:sz w:val="24"/>
          <w:highlight w:val="none"/>
        </w:rPr>
        <w:t>由有关专家和</w:t>
      </w:r>
      <w:r>
        <w:rPr>
          <w:rFonts w:hint="eastAsia" w:asciiTheme="minorEastAsia" w:hAnsiTheme="minorEastAsia" w:eastAsiaTheme="minorEastAsia" w:cstheme="minorEastAsia"/>
          <w:b/>
          <w:color w:val="auto"/>
          <w:sz w:val="24"/>
          <w:highlight w:val="none"/>
        </w:rPr>
        <w:t>采购人代表</w:t>
      </w:r>
      <w:r>
        <w:rPr>
          <w:rFonts w:hint="eastAsia" w:asciiTheme="minorEastAsia" w:hAnsiTheme="minorEastAsia" w:eastAsiaTheme="minorEastAsia" w:cstheme="minorEastAsia"/>
          <w:b/>
          <w:bCs/>
          <w:color w:val="auto"/>
          <w:sz w:val="24"/>
          <w:highlight w:val="none"/>
        </w:rPr>
        <w:t>组成</w:t>
      </w:r>
      <w:r>
        <w:rPr>
          <w:rFonts w:hint="eastAsia" w:asciiTheme="minorEastAsia" w:hAnsiTheme="minorEastAsia" w:eastAsiaTheme="minorEastAsia" w:cstheme="minorEastAsia"/>
          <w:b/>
          <w:color w:val="auto"/>
          <w:sz w:val="24"/>
          <w:highlight w:val="none"/>
        </w:rPr>
        <w:t>，按照</w:t>
      </w:r>
      <w:r>
        <w:rPr>
          <w:rFonts w:hint="eastAsia" w:asciiTheme="minorEastAsia" w:hAnsiTheme="minorEastAsia" w:eastAsiaTheme="minorEastAsia" w:cstheme="minorEastAsia"/>
          <w:b/>
          <w:bCs/>
          <w:color w:val="auto"/>
          <w:sz w:val="24"/>
          <w:highlight w:val="none"/>
        </w:rPr>
        <w:t>公平、公正、择优的原则进行</w:t>
      </w:r>
      <w:r>
        <w:rPr>
          <w:rFonts w:hint="eastAsia" w:asciiTheme="minorEastAsia" w:hAnsiTheme="minorEastAsia" w:eastAsiaTheme="minorEastAsia" w:cstheme="minorEastAsia"/>
          <w:b/>
          <w:color w:val="auto"/>
          <w:sz w:val="24"/>
          <w:highlight w:val="none"/>
        </w:rPr>
        <w:t>独立</w:t>
      </w:r>
      <w:r>
        <w:rPr>
          <w:rFonts w:hint="eastAsia" w:asciiTheme="minorEastAsia" w:hAnsiTheme="minorEastAsia" w:eastAsiaTheme="minorEastAsia" w:cstheme="minorEastAsia"/>
          <w:b/>
          <w:bCs/>
          <w:color w:val="auto"/>
          <w:sz w:val="24"/>
          <w:highlight w:val="none"/>
        </w:rPr>
        <w:t>评审。</w:t>
      </w:r>
    </w:p>
    <w:p w14:paraId="648E6FA3">
      <w:pPr>
        <w:keepNext w:val="0"/>
        <w:keepLines w:val="0"/>
        <w:pageBreakBefore w:val="0"/>
        <w:widowControl w:val="0"/>
        <w:kinsoku/>
        <w:wordWrap/>
        <w:overflowPunct/>
        <w:topLinePunct w:val="0"/>
        <w:autoSpaceDE w:val="0"/>
        <w:autoSpaceDN w:val="0"/>
        <w:bidi w:val="0"/>
        <w:adjustRightInd w:val="0"/>
        <w:snapToGrid w:val="0"/>
        <w:spacing w:line="480" w:lineRule="exact"/>
        <w:ind w:right="0" w:firstLine="480" w:firstLineChars="20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本次竞争性磋商依据有关法规成立磋商小组。</w:t>
      </w:r>
    </w:p>
    <w:p w14:paraId="776E8DA6">
      <w:pPr>
        <w:keepNext w:val="0"/>
        <w:keepLines w:val="0"/>
        <w:pageBreakBefore w:val="0"/>
        <w:widowControl w:val="0"/>
        <w:kinsoku/>
        <w:wordWrap/>
        <w:overflowPunct/>
        <w:topLinePunct w:val="0"/>
        <w:bidi w:val="0"/>
        <w:snapToGrid w:val="0"/>
        <w:spacing w:line="480" w:lineRule="exact"/>
        <w:ind w:right="0" w:firstLine="482" w:firstLineChars="200"/>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（一）评审内容</w:t>
      </w:r>
    </w:p>
    <w:p w14:paraId="192D383F">
      <w:pPr>
        <w:keepNext w:val="0"/>
        <w:keepLines w:val="0"/>
        <w:pageBreakBefore w:val="0"/>
        <w:widowControl w:val="0"/>
        <w:kinsoku/>
        <w:wordWrap/>
        <w:overflowPunct/>
        <w:topLinePunct w:val="0"/>
        <w:bidi w:val="0"/>
        <w:snapToGrid w:val="0"/>
        <w:spacing w:line="480" w:lineRule="exact"/>
        <w:ind w:right="0" w:firstLine="480" w:firstLineChars="200"/>
        <w:jc w:val="left"/>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1、是否递交响应文件；</w:t>
      </w:r>
    </w:p>
    <w:p w14:paraId="1D061724">
      <w:pPr>
        <w:keepNext w:val="0"/>
        <w:keepLines w:val="0"/>
        <w:pageBreakBefore w:val="0"/>
        <w:widowControl w:val="0"/>
        <w:kinsoku/>
        <w:wordWrap/>
        <w:overflowPunct/>
        <w:topLinePunct w:val="0"/>
        <w:bidi w:val="0"/>
        <w:snapToGrid w:val="0"/>
        <w:spacing w:line="480" w:lineRule="exact"/>
        <w:ind w:right="0" w:firstLine="480" w:firstLineChars="200"/>
        <w:jc w:val="left"/>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2、供应商资格是否符合；</w:t>
      </w:r>
    </w:p>
    <w:p w14:paraId="73AD1134">
      <w:pPr>
        <w:keepNext w:val="0"/>
        <w:keepLines w:val="0"/>
        <w:pageBreakBefore w:val="0"/>
        <w:widowControl w:val="0"/>
        <w:kinsoku/>
        <w:wordWrap/>
        <w:overflowPunct/>
        <w:topLinePunct w:val="0"/>
        <w:bidi w:val="0"/>
        <w:snapToGrid w:val="0"/>
        <w:spacing w:line="480" w:lineRule="exact"/>
        <w:ind w:right="0"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3、响应文件是否完整；</w:t>
      </w:r>
    </w:p>
    <w:p w14:paraId="65D102B0">
      <w:pPr>
        <w:keepNext w:val="0"/>
        <w:keepLines w:val="0"/>
        <w:pageBreakBefore w:val="0"/>
        <w:widowControl w:val="0"/>
        <w:kinsoku/>
        <w:wordWrap/>
        <w:overflowPunct/>
        <w:topLinePunct w:val="0"/>
        <w:bidi w:val="0"/>
        <w:snapToGrid w:val="0"/>
        <w:spacing w:line="480" w:lineRule="exact"/>
        <w:ind w:right="0"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4、响应文件是否恰当地签署；</w:t>
      </w:r>
    </w:p>
    <w:p w14:paraId="4F0ED5D2">
      <w:pPr>
        <w:keepNext w:val="0"/>
        <w:keepLines w:val="0"/>
        <w:pageBreakBefore w:val="0"/>
        <w:widowControl w:val="0"/>
        <w:kinsoku/>
        <w:wordWrap/>
        <w:overflowPunct/>
        <w:topLinePunct w:val="0"/>
        <w:bidi w:val="0"/>
        <w:snapToGrid w:val="0"/>
        <w:spacing w:line="480" w:lineRule="exact"/>
        <w:ind w:right="0"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5、是否作出实质性响应（是否有实质性响应，只根据响应文件本身，而不寻求外部证据）；</w:t>
      </w:r>
    </w:p>
    <w:p w14:paraId="1B7C96D7">
      <w:pPr>
        <w:keepNext w:val="0"/>
        <w:keepLines w:val="0"/>
        <w:pageBreakBefore w:val="0"/>
        <w:widowControl w:val="0"/>
        <w:kinsoku/>
        <w:wordWrap/>
        <w:overflowPunct/>
        <w:topLinePunct w:val="0"/>
        <w:bidi w:val="0"/>
        <w:snapToGrid w:val="0"/>
        <w:spacing w:line="480" w:lineRule="exact"/>
        <w:ind w:right="0"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6、是否有计算错误。</w:t>
      </w:r>
    </w:p>
    <w:p w14:paraId="321FAF83">
      <w:pPr>
        <w:keepNext w:val="0"/>
        <w:keepLines w:val="0"/>
        <w:pageBreakBefore w:val="0"/>
        <w:widowControl w:val="0"/>
        <w:kinsoku/>
        <w:wordWrap/>
        <w:overflowPunct/>
        <w:topLinePunct w:val="0"/>
        <w:bidi w:val="0"/>
        <w:snapToGrid w:val="0"/>
        <w:spacing w:line="480" w:lineRule="exact"/>
        <w:ind w:right="0" w:firstLine="482" w:firstLineChars="200"/>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（二）相应的规定</w:t>
      </w:r>
    </w:p>
    <w:p w14:paraId="24360AE3">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1、响应文件中报价总表内容与响应文件中相应内容不一致的，以报价总表为准；</w:t>
      </w:r>
    </w:p>
    <w:p w14:paraId="5B7210E6">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2、大写金额和小写金额不一致的，以大写金额为准；</w:t>
      </w:r>
    </w:p>
    <w:p w14:paraId="510FA437">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3、单价金额小数点或者百分比有明显错位的，以报价总表的总价为准，并修改单价；</w:t>
      </w:r>
    </w:p>
    <w:p w14:paraId="1B676BE8">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4、总价金额与按单价汇总金额不一致的，以单价金额计算结果为准。</w:t>
      </w:r>
    </w:p>
    <w:p w14:paraId="5A0DFA7A">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同时出现两种以上不一致的，按照前款规定的顺序修正。修正后的报价按照</w:t>
      </w:r>
      <w:r>
        <w:rPr>
          <w:rFonts w:hint="eastAsia" w:asciiTheme="minorEastAsia" w:hAnsiTheme="minorEastAsia" w:eastAsiaTheme="minorEastAsia" w:cstheme="minorEastAsia"/>
          <w:color w:val="auto"/>
          <w:sz w:val="24"/>
          <w:highlight w:val="none"/>
          <w:lang w:val="en-US" w:eastAsia="zh-CN"/>
        </w:rPr>
        <w:t>相关</w:t>
      </w:r>
      <w:r>
        <w:rPr>
          <w:rFonts w:hint="eastAsia" w:asciiTheme="minorEastAsia" w:hAnsiTheme="minorEastAsia" w:eastAsiaTheme="minorEastAsia" w:cstheme="minorEastAsia"/>
          <w:color w:val="auto"/>
          <w:sz w:val="24"/>
          <w:highlight w:val="none"/>
        </w:rPr>
        <w:t>规定经供应商确认后产生约束力，供应商不确认的，其响应无效。</w:t>
      </w:r>
    </w:p>
    <w:p w14:paraId="6F99EF03">
      <w:pPr>
        <w:keepNext w:val="0"/>
        <w:keepLines w:val="0"/>
        <w:pageBreakBefore w:val="0"/>
        <w:widowControl w:val="0"/>
        <w:tabs>
          <w:tab w:val="left" w:pos="3585"/>
        </w:tabs>
        <w:kinsoku/>
        <w:wordWrap/>
        <w:overflowPunct/>
        <w:topLinePunct w:val="0"/>
        <w:bidi w:val="0"/>
        <w:snapToGrid w:val="0"/>
        <w:spacing w:line="480" w:lineRule="exact"/>
        <w:ind w:right="0" w:firstLine="482" w:firstLineChars="200"/>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三、</w:t>
      </w:r>
      <w:r>
        <w:rPr>
          <w:rFonts w:hint="eastAsia" w:asciiTheme="minorEastAsia" w:hAnsiTheme="minorEastAsia" w:eastAsiaTheme="minorEastAsia" w:cstheme="minorEastAsia"/>
          <w:b/>
          <w:color w:val="auto"/>
          <w:sz w:val="24"/>
          <w:highlight w:val="none"/>
        </w:rPr>
        <w:t>陈述、演示、</w:t>
      </w:r>
      <w:r>
        <w:rPr>
          <w:rFonts w:hint="eastAsia" w:asciiTheme="minorEastAsia" w:hAnsiTheme="minorEastAsia" w:eastAsiaTheme="minorEastAsia" w:cstheme="minorEastAsia"/>
          <w:b/>
          <w:bCs/>
          <w:color w:val="auto"/>
          <w:sz w:val="24"/>
          <w:highlight w:val="none"/>
        </w:rPr>
        <w:t>答疑、澄清</w:t>
      </w:r>
    </w:p>
    <w:p w14:paraId="3B9E4406">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color w:val="auto"/>
          <w:sz w:val="24"/>
          <w:highlight w:val="none"/>
          <w:shd w:val="clear" w:color="auto" w:fill="FFFFFF"/>
        </w:rPr>
        <w:t>如磋商小组认为有必要，供应商按磋商小组的要求作陈述、演示、</w:t>
      </w:r>
      <w:r>
        <w:rPr>
          <w:rFonts w:hint="eastAsia" w:asciiTheme="minorEastAsia" w:hAnsiTheme="minorEastAsia" w:eastAsiaTheme="minorEastAsia" w:cstheme="minorEastAsia"/>
          <w:color w:val="auto"/>
          <w:sz w:val="24"/>
          <w:highlight w:val="none"/>
        </w:rPr>
        <w:t>答疑及澄清其响应内容。时间由磋商小组掌握。</w:t>
      </w:r>
    </w:p>
    <w:p w14:paraId="3439D83E">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重要澄清答复应是书面的，但不得对响应内容进行实质性修改。</w:t>
      </w:r>
    </w:p>
    <w:p w14:paraId="240E1447">
      <w:pPr>
        <w:keepNext w:val="0"/>
        <w:keepLines w:val="0"/>
        <w:pageBreakBefore w:val="0"/>
        <w:widowControl w:val="0"/>
        <w:kinsoku/>
        <w:wordWrap/>
        <w:overflowPunct/>
        <w:topLinePunct w:val="0"/>
        <w:bidi w:val="0"/>
        <w:snapToGrid w:val="0"/>
        <w:spacing w:line="480" w:lineRule="exact"/>
        <w:ind w:right="0" w:firstLine="482" w:firstLineChars="200"/>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四、出现下列情形之一的，作无效响应处理</w:t>
      </w:r>
    </w:p>
    <w:p w14:paraId="52FAA929">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1、响应文件未按采购文件要求密封、签署、盖章及主要资料不齐全或加盖</w:t>
      </w:r>
      <w:r>
        <w:rPr>
          <w:rFonts w:hint="eastAsia" w:asciiTheme="minorEastAsia" w:hAnsiTheme="minorEastAsia" w:eastAsiaTheme="minorEastAsia" w:cstheme="minorEastAsia"/>
          <w:color w:val="auto"/>
          <w:sz w:val="24"/>
          <w:highlight w:val="none"/>
          <w:lang w:val="en-US" w:eastAsia="zh-CN"/>
        </w:rPr>
        <w:t>公</w:t>
      </w:r>
      <w:r>
        <w:rPr>
          <w:rFonts w:hint="eastAsia" w:asciiTheme="minorEastAsia" w:hAnsiTheme="minorEastAsia" w:eastAsiaTheme="minorEastAsia" w:cstheme="minorEastAsia"/>
          <w:color w:val="auto"/>
          <w:sz w:val="24"/>
          <w:highlight w:val="none"/>
        </w:rPr>
        <w:t>章；</w:t>
      </w:r>
    </w:p>
    <w:p w14:paraId="6DF01892">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2、不具备采购文件中规定的资格要求的；</w:t>
      </w:r>
    </w:p>
    <w:p w14:paraId="27FFD901">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3、未通过符合性检查的；</w:t>
      </w:r>
    </w:p>
    <w:p w14:paraId="112A0FF5">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4、报价超过采购文件中规定的预算金额或者最高限价的；</w:t>
      </w:r>
    </w:p>
    <w:p w14:paraId="146366CD">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5、同一供应商提交两个（含两个）以上不同的响应报价的；</w:t>
      </w:r>
    </w:p>
    <w:p w14:paraId="49618C51">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6、报价文件出现在其他响应文件中的；</w:t>
      </w:r>
    </w:p>
    <w:p w14:paraId="7312BAE7">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7、响应文件含有采购人不能接受的附加条件的；</w:t>
      </w:r>
    </w:p>
    <w:p w14:paraId="6A5D8B8E">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8、不符合采购文件中规定的其他实质性要求和条件的；</w:t>
      </w:r>
    </w:p>
    <w:p w14:paraId="235F6933">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9、供应商的商务技术部分得分相差悬殊，磋商小组认为得分畸低者没有实质性响应的；</w:t>
      </w:r>
    </w:p>
    <w:p w14:paraId="6EE65027">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10、响应供应商未在规定时间内提交最后报价的；</w:t>
      </w:r>
    </w:p>
    <w:p w14:paraId="7C517A03">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11、磋商小组认为供应商的报价明显低于其他通过符合性审查供应商的报价，有可能影响产品质量或者不能诚信履约的，要求其在合理的时间内提供说明，必要时提交相关证明材料；供应商不能证明其报价合理性的，磋商小组应当将其作为无效响应处理；</w:t>
      </w:r>
    </w:p>
    <w:p w14:paraId="0D6BDB5B">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12、属于异常低价响应，且未通过异常低价审查的；</w:t>
      </w:r>
    </w:p>
    <w:p w14:paraId="521F491B">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val="en-US" w:eastAsia="zh-CN"/>
        </w:rPr>
        <w:t>13、</w:t>
      </w:r>
      <w:r>
        <w:rPr>
          <w:rFonts w:hint="eastAsia" w:asciiTheme="minorEastAsia" w:hAnsiTheme="minorEastAsia" w:eastAsiaTheme="minorEastAsia" w:cstheme="minorEastAsia"/>
          <w:color w:val="auto"/>
          <w:sz w:val="24"/>
          <w:highlight w:val="none"/>
        </w:rPr>
        <w:t>供应商的磋商报价高于自己前一轮的</w:t>
      </w:r>
      <w:r>
        <w:rPr>
          <w:rFonts w:hint="eastAsia" w:asciiTheme="minorEastAsia" w:hAnsiTheme="minorEastAsia" w:eastAsiaTheme="minorEastAsia" w:cstheme="minorEastAsia"/>
          <w:color w:val="auto"/>
          <w:sz w:val="24"/>
          <w:highlight w:val="none"/>
          <w:lang w:eastAsia="zh-CN"/>
        </w:rPr>
        <w:t>；</w:t>
      </w:r>
    </w:p>
    <w:p w14:paraId="2B5B643E">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14、同一</w:t>
      </w:r>
      <w:r>
        <w:rPr>
          <w:rFonts w:hint="eastAsia" w:asciiTheme="minorEastAsia" w:hAnsiTheme="minorEastAsia" w:eastAsiaTheme="minorEastAsia" w:cstheme="minorEastAsia"/>
          <w:color w:val="auto"/>
          <w:sz w:val="24"/>
          <w:highlight w:val="none"/>
        </w:rPr>
        <w:t>供应商</w:t>
      </w:r>
      <w:r>
        <w:rPr>
          <w:rFonts w:hint="eastAsia" w:asciiTheme="minorEastAsia" w:hAnsiTheme="minorEastAsia" w:eastAsiaTheme="minorEastAsia" w:cstheme="minorEastAsia"/>
          <w:color w:val="auto"/>
          <w:sz w:val="24"/>
          <w:highlight w:val="none"/>
          <w:lang w:val="en-US" w:eastAsia="zh-CN"/>
        </w:rPr>
        <w:t>的不同响应文件（资格审查文件、商务技术文件、报价文件、电子响应文件）相互混装的；</w:t>
      </w:r>
    </w:p>
    <w:p w14:paraId="06D05C29">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w:t>
      </w:r>
      <w:r>
        <w:rPr>
          <w:rFonts w:hint="eastAsia" w:asciiTheme="minorEastAsia" w:hAnsiTheme="minorEastAsia" w:eastAsiaTheme="minorEastAsia" w:cstheme="minorEastAsia"/>
          <w:color w:val="auto"/>
          <w:sz w:val="24"/>
          <w:highlight w:val="none"/>
          <w:lang w:val="en-US" w:eastAsia="zh-CN"/>
        </w:rPr>
        <w:t>5</w:t>
      </w:r>
      <w:r>
        <w:rPr>
          <w:rFonts w:hint="eastAsia" w:asciiTheme="minorEastAsia" w:hAnsiTheme="minorEastAsia" w:eastAsiaTheme="minorEastAsia" w:cstheme="minorEastAsia"/>
          <w:color w:val="auto"/>
          <w:sz w:val="24"/>
          <w:highlight w:val="none"/>
        </w:rPr>
        <w:t>、其他法律、法规及本采购文件规定的属于无效响应的情形。</w:t>
      </w:r>
    </w:p>
    <w:p w14:paraId="0BCA8E5A">
      <w:pPr>
        <w:keepNext w:val="0"/>
        <w:keepLines w:val="0"/>
        <w:pageBreakBefore w:val="0"/>
        <w:widowControl w:val="0"/>
        <w:kinsoku/>
        <w:wordWrap/>
        <w:overflowPunct/>
        <w:topLinePunct w:val="0"/>
        <w:bidi w:val="0"/>
        <w:snapToGrid w:val="0"/>
        <w:spacing w:line="480" w:lineRule="exact"/>
        <w:ind w:right="0" w:firstLine="482" w:firstLineChars="200"/>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五、出现下列情形之一的，作废标处理</w:t>
      </w:r>
    </w:p>
    <w:p w14:paraId="460CD661">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1、符合专业条件的供应商或者对采购文件作实质响应的供应商不足</w:t>
      </w:r>
      <w:r>
        <w:rPr>
          <w:rFonts w:hint="eastAsia" w:asciiTheme="minorEastAsia" w:hAnsiTheme="minorEastAsia" w:eastAsiaTheme="minorEastAsia" w:cstheme="minorEastAsia"/>
          <w:color w:val="auto"/>
          <w:sz w:val="24"/>
          <w:highlight w:val="none"/>
          <w:u w:val="single"/>
        </w:rPr>
        <w:t>3</w:t>
      </w:r>
      <w:r>
        <w:rPr>
          <w:rFonts w:hint="eastAsia" w:asciiTheme="minorEastAsia" w:hAnsiTheme="minorEastAsia" w:eastAsiaTheme="minorEastAsia" w:cstheme="minorEastAsia"/>
          <w:color w:val="auto"/>
          <w:sz w:val="24"/>
          <w:highlight w:val="none"/>
        </w:rPr>
        <w:t>家的；</w:t>
      </w:r>
    </w:p>
    <w:p w14:paraId="0B7E051C">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2、出现影响采购公正的违法违规行为的；</w:t>
      </w:r>
    </w:p>
    <w:p w14:paraId="2106E108">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3、供应商的报价均超过了采购预算，采购人不能支付的；</w:t>
      </w:r>
    </w:p>
    <w:p w14:paraId="7116E84D">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4、因重大变故，采购任务取消的；</w:t>
      </w:r>
    </w:p>
    <w:p w14:paraId="77149678">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kern w:val="0"/>
          <w:sz w:val="24"/>
          <w:szCs w:val="20"/>
          <w:highlight w:val="none"/>
        </w:rPr>
      </w:pPr>
      <w:r>
        <w:rPr>
          <w:rFonts w:hint="eastAsia" w:asciiTheme="minorEastAsia" w:hAnsiTheme="minorEastAsia" w:eastAsiaTheme="minorEastAsia" w:cstheme="minorEastAsia"/>
          <w:color w:val="auto"/>
          <w:kern w:val="0"/>
          <w:sz w:val="24"/>
          <w:szCs w:val="20"/>
          <w:highlight w:val="none"/>
        </w:rPr>
        <w:t>5、磋商小组认定采购文件存在歧义、重大缺陷导致评审工作无法进行；</w:t>
      </w:r>
    </w:p>
    <w:p w14:paraId="40E44231">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kern w:val="0"/>
          <w:sz w:val="24"/>
          <w:szCs w:val="20"/>
          <w:highlight w:val="none"/>
        </w:rPr>
      </w:pPr>
      <w:r>
        <w:rPr>
          <w:rFonts w:hint="eastAsia" w:asciiTheme="minorEastAsia" w:hAnsiTheme="minorEastAsia" w:eastAsiaTheme="minorEastAsia" w:cstheme="minorEastAsia"/>
          <w:color w:val="auto"/>
          <w:kern w:val="0"/>
          <w:sz w:val="24"/>
          <w:szCs w:val="20"/>
          <w:highlight w:val="none"/>
        </w:rPr>
        <w:t>6、因系统故障原因造成评审工作无法继续进行的。</w:t>
      </w:r>
    </w:p>
    <w:p w14:paraId="68DE4A11">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上述均保留磋商小组认定可以确定为无效响应或废标的其他情况。</w:t>
      </w:r>
    </w:p>
    <w:p w14:paraId="76FCC41C">
      <w:pPr>
        <w:keepNext w:val="0"/>
        <w:keepLines w:val="0"/>
        <w:pageBreakBefore w:val="0"/>
        <w:widowControl w:val="0"/>
        <w:kinsoku/>
        <w:wordWrap/>
        <w:overflowPunct/>
        <w:topLinePunct w:val="0"/>
        <w:bidi w:val="0"/>
        <w:snapToGrid w:val="0"/>
        <w:spacing w:line="480" w:lineRule="exact"/>
        <w:ind w:right="0" w:firstLine="482" w:firstLineChars="200"/>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六</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b/>
          <w:color w:val="auto"/>
          <w:sz w:val="24"/>
          <w:highlight w:val="none"/>
        </w:rPr>
        <w:t>变更为其他方式采购的情形</w:t>
      </w:r>
    </w:p>
    <w:p w14:paraId="465F9693">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lang w:val="zh-CN"/>
        </w:rPr>
      </w:pPr>
      <w:r>
        <w:rPr>
          <w:rFonts w:hint="eastAsia" w:asciiTheme="minorEastAsia" w:hAnsiTheme="minorEastAsia" w:eastAsiaTheme="minorEastAsia" w:cstheme="minorEastAsia"/>
          <w:color w:val="auto"/>
          <w:sz w:val="24"/>
          <w:highlight w:val="none"/>
        </w:rPr>
        <w:t>响应截止时间出现：响应的供应商不足</w:t>
      </w:r>
      <w:r>
        <w:rPr>
          <w:rFonts w:hint="eastAsia" w:asciiTheme="minorEastAsia" w:hAnsiTheme="minorEastAsia" w:eastAsiaTheme="minorEastAsia" w:cstheme="minorEastAsia"/>
          <w:color w:val="auto"/>
          <w:sz w:val="24"/>
          <w:highlight w:val="none"/>
          <w:u w:val="single"/>
        </w:rPr>
        <w:t>3</w:t>
      </w:r>
      <w:r>
        <w:rPr>
          <w:rFonts w:hint="eastAsia" w:asciiTheme="minorEastAsia" w:hAnsiTheme="minorEastAsia" w:eastAsiaTheme="minorEastAsia" w:cstheme="minorEastAsia"/>
          <w:color w:val="auto"/>
          <w:sz w:val="24"/>
          <w:highlight w:val="none"/>
        </w:rPr>
        <w:t>家的，及评审中出现符合专业条件的供应商或对采购文件作实质响应的供应商不足</w:t>
      </w:r>
      <w:r>
        <w:rPr>
          <w:rFonts w:hint="eastAsia" w:asciiTheme="minorEastAsia" w:hAnsiTheme="minorEastAsia" w:eastAsiaTheme="minorEastAsia" w:cstheme="minorEastAsia"/>
          <w:color w:val="auto"/>
          <w:sz w:val="24"/>
          <w:highlight w:val="none"/>
          <w:u w:val="single"/>
        </w:rPr>
        <w:t>3</w:t>
      </w:r>
      <w:r>
        <w:rPr>
          <w:rFonts w:hint="eastAsia" w:asciiTheme="minorEastAsia" w:hAnsiTheme="minorEastAsia" w:eastAsiaTheme="minorEastAsia" w:cstheme="minorEastAsia"/>
          <w:color w:val="auto"/>
          <w:sz w:val="24"/>
          <w:highlight w:val="none"/>
        </w:rPr>
        <w:t>家如下情形时，除采购任务取消外，采购人报告</w:t>
      </w:r>
      <w:r>
        <w:rPr>
          <w:rFonts w:hint="eastAsia" w:asciiTheme="minorEastAsia" w:hAnsiTheme="minorEastAsia" w:eastAsiaTheme="minorEastAsia" w:cstheme="minorEastAsia"/>
          <w:color w:val="auto"/>
          <w:sz w:val="24"/>
          <w:highlight w:val="none"/>
          <w:lang w:val="en-US" w:eastAsia="zh-CN"/>
        </w:rPr>
        <w:t>上级部门</w:t>
      </w:r>
      <w:r>
        <w:rPr>
          <w:rFonts w:hint="eastAsia" w:asciiTheme="minorEastAsia" w:hAnsiTheme="minorEastAsia" w:eastAsiaTheme="minorEastAsia" w:cstheme="minorEastAsia"/>
          <w:color w:val="auto"/>
          <w:sz w:val="24"/>
          <w:highlight w:val="none"/>
        </w:rPr>
        <w:t>，视情采取其他方式采购。</w:t>
      </w:r>
      <w:r>
        <w:rPr>
          <w:rFonts w:hint="eastAsia" w:asciiTheme="minorEastAsia" w:hAnsiTheme="minorEastAsia" w:eastAsiaTheme="minorEastAsia" w:cstheme="minorEastAsia"/>
          <w:color w:val="auto"/>
          <w:sz w:val="24"/>
          <w:highlight w:val="none"/>
          <w:lang w:val="zh-CN"/>
        </w:rPr>
        <w:t>本次采购文件中对供应商资质、技术等要求，将作为</w:t>
      </w:r>
      <w:r>
        <w:rPr>
          <w:rFonts w:hint="eastAsia" w:asciiTheme="minorEastAsia" w:hAnsiTheme="minorEastAsia" w:eastAsiaTheme="minorEastAsia" w:cstheme="minorEastAsia"/>
          <w:color w:val="auto"/>
          <w:sz w:val="24"/>
          <w:highlight w:val="none"/>
        </w:rPr>
        <w:t>其他</w:t>
      </w:r>
      <w:r>
        <w:rPr>
          <w:rFonts w:hint="eastAsia" w:asciiTheme="minorEastAsia" w:hAnsiTheme="minorEastAsia" w:eastAsiaTheme="minorEastAsia" w:cstheme="minorEastAsia"/>
          <w:color w:val="auto"/>
          <w:sz w:val="24"/>
          <w:highlight w:val="none"/>
          <w:lang w:val="zh-CN"/>
        </w:rPr>
        <w:t>方式采购的基本要求和依据。原已经响应并符合要求的供应商，根据自愿原则，参加</w:t>
      </w:r>
      <w:r>
        <w:rPr>
          <w:rFonts w:hint="eastAsia" w:asciiTheme="minorEastAsia" w:hAnsiTheme="minorEastAsia" w:eastAsiaTheme="minorEastAsia" w:cstheme="minorEastAsia"/>
          <w:color w:val="auto"/>
          <w:sz w:val="24"/>
          <w:highlight w:val="none"/>
        </w:rPr>
        <w:t>其他</w:t>
      </w:r>
      <w:r>
        <w:rPr>
          <w:rFonts w:hint="eastAsia" w:asciiTheme="minorEastAsia" w:hAnsiTheme="minorEastAsia" w:eastAsiaTheme="minorEastAsia" w:cstheme="minorEastAsia"/>
          <w:color w:val="auto"/>
          <w:sz w:val="24"/>
          <w:highlight w:val="none"/>
          <w:lang w:val="zh-CN"/>
        </w:rPr>
        <w:t>方式采购。</w:t>
      </w:r>
    </w:p>
    <w:p w14:paraId="78A25E17">
      <w:pPr>
        <w:pStyle w:val="64"/>
        <w:keepNext w:val="0"/>
        <w:keepLines w:val="0"/>
        <w:pageBreakBefore w:val="0"/>
        <w:widowControl w:val="0"/>
        <w:kinsoku/>
        <w:wordWrap/>
        <w:overflowPunct/>
        <w:topLinePunct w:val="0"/>
        <w:bidi w:val="0"/>
        <w:snapToGrid w:val="0"/>
        <w:spacing w:before="0" w:after="0" w:line="480" w:lineRule="exact"/>
        <w:ind w:left="0" w:right="0" w:firstLine="482" w:firstLineChars="200"/>
        <w:jc w:val="left"/>
        <w:rPr>
          <w:rFonts w:hint="eastAsia"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b/>
          <w:color w:val="auto"/>
          <w:highlight w:val="none"/>
        </w:rPr>
        <w:t>七、磋商程序及评审方法和标准</w:t>
      </w:r>
    </w:p>
    <w:p w14:paraId="30195092">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本项目采用综合评分法，经磋商确定最终采购需求和提交最后报价的供应商后，由磋商小组采用综合评分法对提交最后报价的供应商的响应文件和最后报价进行综合评分。评审时，磋商小组各成员独立对每个有效响应的文件进行评价、打分，然后汇总每个供应商每项评分因素的得分。  </w:t>
      </w:r>
    </w:p>
    <w:p w14:paraId="7AD1CBB0">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商务技术部分评审结束后进入最后报价环节，最后报价将作为评审价。代理机构宣布最后报价填报通知后，所有的响应供应商须在规定时间内填写并提交最后报价，未在规定时间内提交最后报价的，视作无效响应处理。</w:t>
      </w:r>
    </w:p>
    <w:p w14:paraId="25EF173D">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最后报价是供应商响应文件的有效组成部分，提交最后报价的供应商不得少于3家。</w:t>
      </w:r>
    </w:p>
    <w:p w14:paraId="6152428F">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供应商商务、技术部分和价格部分的合计分值，为该供应商的评审总得分。</w:t>
      </w:r>
    </w:p>
    <w:p w14:paraId="64EF60D0">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评审结果按评审后得分由高到低顺序排列。得分相同的，按响应报价由低到高顺序排列。得分且响应报价相同的并列。响应文件满足磋商文件全部实质性要求，且按照评审因素的量化指标评审得分前三名的供应商为成交候选人。</w:t>
      </w:r>
    </w:p>
    <w:p w14:paraId="147EFA30">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lang w:val="zh-CN"/>
        </w:rPr>
      </w:pPr>
      <w:r>
        <w:rPr>
          <w:rFonts w:hint="eastAsia" w:asciiTheme="minorEastAsia" w:hAnsiTheme="minorEastAsia" w:eastAsiaTheme="minorEastAsia" w:cstheme="minorEastAsia"/>
          <w:color w:val="auto"/>
          <w:sz w:val="24"/>
          <w:highlight w:val="none"/>
        </w:rPr>
        <w:t>评委在认真审阅响应文件的基础上，根据各响应文件的响应程度独立评判，不得统一打分。</w:t>
      </w:r>
    </w:p>
    <w:p w14:paraId="68621A33">
      <w:pPr>
        <w:keepNext w:val="0"/>
        <w:keepLines w:val="0"/>
        <w:pageBreakBefore w:val="0"/>
        <w:widowControl w:val="0"/>
        <w:kinsoku/>
        <w:wordWrap/>
        <w:overflowPunct/>
        <w:topLinePunct w:val="0"/>
        <w:bidi w:val="0"/>
        <w:snapToGrid w:val="0"/>
        <w:spacing w:line="480" w:lineRule="exact"/>
        <w:ind w:right="0" w:firstLine="482" w:firstLineChars="200"/>
        <w:rPr>
          <w:rFonts w:hint="eastAsia"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（一）磋商小组对供应商资格进行审查</w:t>
      </w:r>
    </w:p>
    <w:p w14:paraId="2571E53D">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供应商资格不合格的，其响应文件判定为无效响应文件。</w:t>
      </w:r>
    </w:p>
    <w:p w14:paraId="591B9F4E">
      <w:pPr>
        <w:keepNext w:val="0"/>
        <w:keepLines w:val="0"/>
        <w:pageBreakBefore w:val="0"/>
        <w:widowControl w:val="0"/>
        <w:kinsoku/>
        <w:wordWrap/>
        <w:overflowPunct/>
        <w:topLinePunct w:val="0"/>
        <w:bidi w:val="0"/>
        <w:snapToGrid w:val="0"/>
        <w:spacing w:line="480" w:lineRule="exact"/>
        <w:ind w:right="0" w:firstLine="482" w:firstLineChars="200"/>
        <w:rPr>
          <w:rFonts w:hint="eastAsia"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（二）磋商小组对符合资格供应商的响应文件进行符合性审查</w:t>
      </w:r>
    </w:p>
    <w:p w14:paraId="79CB6B4D">
      <w:pPr>
        <w:keepNext w:val="0"/>
        <w:keepLines w:val="0"/>
        <w:pageBreakBefore w:val="0"/>
        <w:widowControl w:val="0"/>
        <w:kinsoku/>
        <w:wordWrap/>
        <w:overflowPunct/>
        <w:topLinePunct w:val="0"/>
        <w:bidi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未通过符合性审查的响应文件，将被判为不满足磋商文件实质性要求。</w:t>
      </w:r>
    </w:p>
    <w:p w14:paraId="45539994">
      <w:pPr>
        <w:keepNext w:val="0"/>
        <w:keepLines w:val="0"/>
        <w:pageBreakBefore w:val="0"/>
        <w:widowControl w:val="0"/>
        <w:kinsoku/>
        <w:wordWrap/>
        <w:overflowPunct/>
        <w:topLinePunct w:val="0"/>
        <w:bidi w:val="0"/>
        <w:snapToGrid w:val="0"/>
        <w:spacing w:line="480" w:lineRule="exact"/>
        <w:ind w:right="0" w:firstLine="482" w:firstLineChars="200"/>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（三）</w:t>
      </w:r>
      <w:r>
        <w:rPr>
          <w:rFonts w:hint="eastAsia" w:asciiTheme="minorEastAsia" w:hAnsiTheme="minorEastAsia" w:eastAsiaTheme="minorEastAsia" w:cstheme="minorEastAsia"/>
          <w:b/>
          <w:color w:val="auto"/>
          <w:sz w:val="24"/>
          <w:highlight w:val="none"/>
          <w:lang w:val="zh-CN"/>
        </w:rPr>
        <w:t>商务技术分</w:t>
      </w:r>
      <w:r>
        <w:rPr>
          <w:rFonts w:hint="eastAsia" w:asciiTheme="minorEastAsia" w:hAnsiTheme="minorEastAsia" w:eastAsiaTheme="minorEastAsia" w:cstheme="minorEastAsia"/>
          <w:color w:val="auto"/>
          <w:sz w:val="24"/>
          <w:highlight w:val="none"/>
          <w:lang w:val="zh-CN"/>
        </w:rPr>
        <w:t>：</w:t>
      </w:r>
      <w:r>
        <w:rPr>
          <w:rFonts w:hint="eastAsia" w:asciiTheme="minorEastAsia" w:hAnsiTheme="minorEastAsia" w:eastAsiaTheme="minorEastAsia" w:cstheme="minorEastAsia"/>
          <w:b/>
          <w:bCs/>
          <w:color w:val="auto"/>
          <w:sz w:val="24"/>
          <w:highlight w:val="none"/>
          <w:u w:val="single"/>
          <w:lang w:val="en-US" w:eastAsia="zh-CN"/>
        </w:rPr>
        <w:t>70</w:t>
      </w:r>
      <w:r>
        <w:rPr>
          <w:rFonts w:hint="eastAsia" w:asciiTheme="minorEastAsia" w:hAnsiTheme="minorEastAsia" w:eastAsiaTheme="minorEastAsia" w:cstheme="minorEastAsia"/>
          <w:b/>
          <w:bCs/>
          <w:color w:val="auto"/>
          <w:sz w:val="24"/>
          <w:highlight w:val="none"/>
          <w:u w:val="single"/>
          <w:lang w:val="zh-CN"/>
        </w:rPr>
        <w:t>分</w:t>
      </w:r>
    </w:p>
    <w:p w14:paraId="787DDDDA">
      <w:pPr>
        <w:keepNext w:val="0"/>
        <w:keepLines w:val="0"/>
        <w:pageBreakBefore w:val="0"/>
        <w:widowControl w:val="0"/>
        <w:kinsoku/>
        <w:wordWrap/>
        <w:overflowPunct/>
        <w:topLinePunct w:val="0"/>
        <w:autoSpaceDE w:val="0"/>
        <w:autoSpaceDN w:val="0"/>
        <w:bidi w:val="0"/>
        <w:adjustRightInd w:val="0"/>
        <w:snapToGrid w:val="0"/>
        <w:spacing w:line="480" w:lineRule="exact"/>
        <w:ind w:right="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供应商得分为磋商小组成员评分的算术平均分,分值第三位四舍五入后保留小数点两位。</w:t>
      </w:r>
    </w:p>
    <w:tbl>
      <w:tblPr>
        <w:tblStyle w:val="24"/>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7656"/>
      </w:tblGrid>
      <w:tr w14:paraId="32520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403" w:type="dxa"/>
            <w:tcBorders>
              <w:bottom w:val="single" w:color="auto" w:sz="4" w:space="0"/>
            </w:tcBorders>
            <w:noWrap/>
            <w:vAlign w:val="center"/>
          </w:tcPr>
          <w:p w14:paraId="58C07C97">
            <w:pPr>
              <w:spacing w:line="360" w:lineRule="auto"/>
              <w:jc w:val="center"/>
              <w:rPr>
                <w:rFonts w:hint="eastAsia" w:asciiTheme="minorEastAsia" w:hAnsiTheme="minorEastAsia" w:eastAsiaTheme="minorEastAsia" w:cstheme="minorEastAsia"/>
                <w:b/>
                <w:bCs/>
                <w:color w:val="auto"/>
                <w:sz w:val="24"/>
                <w:szCs w:val="20"/>
                <w:highlight w:val="none"/>
                <w:lang w:val="en-US" w:eastAsia="zh-CN"/>
              </w:rPr>
            </w:pPr>
            <w:r>
              <w:rPr>
                <w:rFonts w:hint="eastAsia" w:asciiTheme="minorEastAsia" w:hAnsiTheme="minorEastAsia" w:eastAsiaTheme="minorEastAsia" w:cstheme="minorEastAsia"/>
                <w:b/>
                <w:bCs/>
                <w:color w:val="auto"/>
                <w:sz w:val="24"/>
                <w:highlight w:val="none"/>
              </w:rPr>
              <w:t>项目</w:t>
            </w:r>
            <w:r>
              <w:rPr>
                <w:rFonts w:hint="eastAsia" w:asciiTheme="minorEastAsia" w:hAnsiTheme="minorEastAsia" w:eastAsiaTheme="minorEastAsia" w:cstheme="minorEastAsia"/>
                <w:b/>
                <w:bCs/>
                <w:color w:val="auto"/>
                <w:sz w:val="24"/>
                <w:highlight w:val="none"/>
                <w:lang w:val="en-US" w:eastAsia="zh-CN"/>
              </w:rPr>
              <w:t>及满分</w:t>
            </w:r>
          </w:p>
        </w:tc>
        <w:tc>
          <w:tcPr>
            <w:tcW w:w="7656" w:type="dxa"/>
            <w:tcBorders>
              <w:bottom w:val="single" w:color="auto" w:sz="4" w:space="0"/>
            </w:tcBorders>
            <w:noWrap/>
            <w:vAlign w:val="center"/>
          </w:tcPr>
          <w:p w14:paraId="7AD1D71F">
            <w:pPr>
              <w:spacing w:line="360" w:lineRule="auto"/>
              <w:jc w:val="center"/>
              <w:rPr>
                <w:rFonts w:hint="eastAsia" w:asciiTheme="minorEastAsia" w:hAnsiTheme="minorEastAsia" w:eastAsiaTheme="minorEastAsia" w:cstheme="minorEastAsia"/>
                <w:b/>
                <w:bCs/>
                <w:color w:val="auto"/>
                <w:sz w:val="24"/>
                <w:szCs w:val="20"/>
                <w:highlight w:val="none"/>
              </w:rPr>
            </w:pPr>
            <w:r>
              <w:rPr>
                <w:rFonts w:hint="eastAsia" w:asciiTheme="minorEastAsia" w:hAnsiTheme="minorEastAsia" w:eastAsiaTheme="minorEastAsia" w:cstheme="minorEastAsia"/>
                <w:b/>
                <w:bCs/>
                <w:color w:val="auto"/>
                <w:sz w:val="24"/>
                <w:highlight w:val="none"/>
              </w:rPr>
              <w:t>评分标准</w:t>
            </w:r>
          </w:p>
        </w:tc>
      </w:tr>
      <w:tr w14:paraId="5A8F7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jc w:val="center"/>
        </w:trPr>
        <w:tc>
          <w:tcPr>
            <w:tcW w:w="1403" w:type="dxa"/>
            <w:tcBorders>
              <w:bottom w:val="single" w:color="auto" w:sz="4" w:space="0"/>
            </w:tcBorders>
            <w:shd w:val="clear" w:color="auto" w:fill="auto"/>
            <w:noWrap/>
            <w:vAlign w:val="center"/>
          </w:tcPr>
          <w:p w14:paraId="73F1CA11">
            <w:pPr>
              <w:adjustRightInd w:val="0"/>
              <w:snapToGrid w:val="0"/>
              <w:jc w:val="center"/>
              <w:rPr>
                <w:rFonts w:hint="eastAsia" w:asciiTheme="minorEastAsia" w:hAnsiTheme="minorEastAsia" w:eastAsiaTheme="minorEastAsia" w:cstheme="minorEastAsia"/>
                <w:b/>
                <w:kern w:val="2"/>
                <w:sz w:val="22"/>
                <w:szCs w:val="22"/>
                <w:highlight w:val="none"/>
                <w:lang w:val="en-US" w:eastAsia="zh-CN" w:bidi="ar-SA"/>
              </w:rPr>
            </w:pPr>
            <w:r>
              <w:rPr>
                <w:rFonts w:hint="eastAsia" w:asciiTheme="minorEastAsia" w:hAnsiTheme="minorEastAsia" w:eastAsiaTheme="minorEastAsia" w:cstheme="minorEastAsia"/>
                <w:sz w:val="22"/>
                <w:szCs w:val="22"/>
                <w:highlight w:val="none"/>
              </w:rPr>
              <w:t>类似项目业绩</w:t>
            </w: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lang w:val="en-US" w:eastAsia="zh-CN"/>
              </w:rPr>
              <w:t>20分</w:t>
            </w:r>
            <w:r>
              <w:rPr>
                <w:rFonts w:hint="eastAsia" w:asciiTheme="minorEastAsia" w:hAnsiTheme="minorEastAsia" w:eastAsiaTheme="minorEastAsia" w:cstheme="minorEastAsia"/>
                <w:sz w:val="22"/>
                <w:szCs w:val="22"/>
                <w:highlight w:val="none"/>
                <w:lang w:eastAsia="zh-CN"/>
              </w:rPr>
              <w:t>）</w:t>
            </w:r>
          </w:p>
        </w:tc>
        <w:tc>
          <w:tcPr>
            <w:tcW w:w="7656" w:type="dxa"/>
            <w:tcBorders>
              <w:bottom w:val="single" w:color="auto" w:sz="4" w:space="0"/>
            </w:tcBorders>
            <w:shd w:val="clear" w:color="auto" w:fill="auto"/>
            <w:noWrap/>
            <w:vAlign w:val="center"/>
          </w:tcPr>
          <w:p w14:paraId="715EC37E">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rPr>
              <w:t>供应商自202</w:t>
            </w:r>
            <w:r>
              <w:rPr>
                <w:rFonts w:hint="eastAsia" w:asciiTheme="minorEastAsia" w:hAnsiTheme="minorEastAsia" w:eastAsiaTheme="minorEastAsia" w:cstheme="minorEastAsia"/>
                <w:sz w:val="22"/>
                <w:szCs w:val="22"/>
                <w:highlight w:val="none"/>
                <w:lang w:val="en-US" w:eastAsia="zh-CN"/>
              </w:rPr>
              <w:t>3</w:t>
            </w:r>
            <w:r>
              <w:rPr>
                <w:rFonts w:hint="eastAsia" w:asciiTheme="minorEastAsia" w:hAnsiTheme="minorEastAsia" w:eastAsiaTheme="minorEastAsia" w:cstheme="minorEastAsia"/>
                <w:sz w:val="22"/>
                <w:szCs w:val="22"/>
                <w:highlight w:val="none"/>
              </w:rPr>
              <w:t>年1月</w:t>
            </w:r>
            <w:r>
              <w:rPr>
                <w:rFonts w:hint="eastAsia" w:asciiTheme="minorEastAsia" w:hAnsiTheme="minorEastAsia" w:eastAsiaTheme="minorEastAsia" w:cstheme="minorEastAsia"/>
                <w:sz w:val="22"/>
                <w:szCs w:val="22"/>
                <w:highlight w:val="none"/>
                <w:lang w:val="en-US" w:eastAsia="zh-CN"/>
              </w:rPr>
              <w:t>1日</w:t>
            </w:r>
            <w:r>
              <w:rPr>
                <w:rFonts w:hint="eastAsia" w:asciiTheme="minorEastAsia" w:hAnsiTheme="minorEastAsia" w:eastAsiaTheme="minorEastAsia" w:cstheme="minorEastAsia"/>
                <w:sz w:val="22"/>
                <w:szCs w:val="22"/>
                <w:highlight w:val="none"/>
              </w:rPr>
              <w:t>起（以合同签订时间为准）至</w:t>
            </w:r>
            <w:r>
              <w:rPr>
                <w:rFonts w:hint="eastAsia" w:asciiTheme="minorEastAsia" w:hAnsiTheme="minorEastAsia" w:eastAsiaTheme="minorEastAsia" w:cstheme="minorEastAsia"/>
                <w:sz w:val="22"/>
                <w:szCs w:val="22"/>
                <w:highlight w:val="none"/>
                <w:lang w:val="en-US" w:eastAsia="zh-CN"/>
              </w:rPr>
              <w:t>响应文件递交</w:t>
            </w:r>
            <w:r>
              <w:rPr>
                <w:rFonts w:hint="eastAsia" w:asciiTheme="minorEastAsia" w:hAnsiTheme="minorEastAsia" w:eastAsiaTheme="minorEastAsia" w:cstheme="minorEastAsia"/>
                <w:sz w:val="22"/>
                <w:szCs w:val="22"/>
                <w:highlight w:val="none"/>
              </w:rPr>
              <w:t>截止之日止，</w:t>
            </w:r>
            <w:r>
              <w:rPr>
                <w:rFonts w:hint="eastAsia" w:asciiTheme="minorEastAsia" w:hAnsiTheme="minorEastAsia" w:eastAsiaTheme="minorEastAsia" w:cstheme="minorEastAsia"/>
                <w:sz w:val="22"/>
                <w:szCs w:val="22"/>
                <w:highlight w:val="none"/>
                <w:lang w:val="en-US" w:eastAsia="zh-CN"/>
              </w:rPr>
              <w:t>自办或承办</w:t>
            </w:r>
            <w:r>
              <w:rPr>
                <w:rFonts w:hint="eastAsia" w:asciiTheme="minorEastAsia" w:hAnsiTheme="minorEastAsia" w:eastAsiaTheme="minorEastAsia" w:cstheme="minorEastAsia"/>
                <w:sz w:val="22"/>
                <w:szCs w:val="22"/>
                <w:highlight w:val="none"/>
              </w:rPr>
              <w:t>过</w:t>
            </w:r>
            <w:r>
              <w:rPr>
                <w:rFonts w:hint="eastAsia" w:asciiTheme="minorEastAsia" w:hAnsiTheme="minorEastAsia" w:eastAsiaTheme="minorEastAsia" w:cstheme="minorEastAsia"/>
                <w:sz w:val="22"/>
                <w:szCs w:val="22"/>
                <w:highlight w:val="none"/>
                <w:lang w:val="en-US" w:eastAsia="zh-CN"/>
              </w:rPr>
              <w:t>与文体旅活动策划执行相关业务的</w:t>
            </w:r>
            <w:r>
              <w:rPr>
                <w:rFonts w:hint="eastAsia" w:asciiTheme="minorEastAsia" w:hAnsiTheme="minorEastAsia" w:eastAsiaTheme="minorEastAsia" w:cstheme="minorEastAsia"/>
                <w:sz w:val="22"/>
                <w:szCs w:val="22"/>
                <w:highlight w:val="none"/>
              </w:rPr>
              <w:t>项目案例</w:t>
            </w: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lang w:val="en-US" w:eastAsia="zh-CN"/>
              </w:rPr>
              <w:t>每提供一个案例的，得4分，满分20分。</w:t>
            </w:r>
          </w:p>
          <w:p w14:paraId="3993018C">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default" w:asciiTheme="minorEastAsia" w:hAnsiTheme="minorEastAsia" w:eastAsiaTheme="minorEastAsia" w:cstheme="minorEastAsia"/>
                <w:b/>
                <w:kern w:val="2"/>
                <w:sz w:val="22"/>
                <w:szCs w:val="22"/>
                <w:highlight w:val="none"/>
                <w:lang w:val="en-US" w:eastAsia="zh-CN" w:bidi="ar-SA"/>
              </w:rPr>
            </w:pPr>
            <w:r>
              <w:rPr>
                <w:rFonts w:hint="eastAsia" w:asciiTheme="minorEastAsia" w:hAnsiTheme="minorEastAsia" w:eastAsiaTheme="minorEastAsia" w:cstheme="minorEastAsia"/>
                <w:sz w:val="22"/>
                <w:szCs w:val="22"/>
                <w:highlight w:val="none"/>
              </w:rPr>
              <w:t>提供合同</w:t>
            </w:r>
            <w:r>
              <w:rPr>
                <w:rFonts w:hint="eastAsia" w:asciiTheme="minorEastAsia" w:hAnsiTheme="minorEastAsia" w:eastAsiaTheme="minorEastAsia" w:cstheme="minorEastAsia"/>
                <w:sz w:val="22"/>
                <w:szCs w:val="22"/>
                <w:highlight w:val="none"/>
                <w:lang w:eastAsia="zh-CN"/>
              </w:rPr>
              <w:t>复印件</w:t>
            </w:r>
            <w:r>
              <w:rPr>
                <w:rFonts w:hint="eastAsia" w:asciiTheme="minorEastAsia" w:hAnsiTheme="minorEastAsia" w:eastAsiaTheme="minorEastAsia" w:cstheme="minorEastAsia"/>
                <w:sz w:val="22"/>
                <w:szCs w:val="22"/>
                <w:highlight w:val="none"/>
                <w:lang w:val="en-US" w:eastAsia="zh-CN"/>
              </w:rPr>
              <w:t>及对应业绩任意一期发票</w:t>
            </w:r>
            <w:r>
              <w:rPr>
                <w:rFonts w:hint="eastAsia" w:asciiTheme="minorEastAsia" w:hAnsiTheme="minorEastAsia" w:eastAsiaTheme="minorEastAsia" w:cstheme="minorEastAsia"/>
                <w:sz w:val="22"/>
                <w:szCs w:val="22"/>
                <w:highlight w:val="none"/>
                <w:lang w:eastAsia="zh-CN"/>
              </w:rPr>
              <w:t>并加盖</w:t>
            </w:r>
            <w:r>
              <w:rPr>
                <w:rFonts w:hint="eastAsia" w:asciiTheme="minorEastAsia" w:hAnsiTheme="minorEastAsia" w:eastAsiaTheme="minorEastAsia" w:cstheme="minorEastAsia"/>
                <w:sz w:val="22"/>
                <w:szCs w:val="22"/>
                <w:highlight w:val="none"/>
                <w:lang w:val="en-US" w:eastAsia="zh-CN"/>
              </w:rPr>
              <w:t>供应商单位</w:t>
            </w:r>
            <w:r>
              <w:rPr>
                <w:rFonts w:hint="eastAsia" w:asciiTheme="minorEastAsia" w:hAnsiTheme="minorEastAsia" w:eastAsiaTheme="minorEastAsia" w:cstheme="minorEastAsia"/>
                <w:sz w:val="22"/>
                <w:szCs w:val="22"/>
                <w:highlight w:val="none"/>
              </w:rPr>
              <w:t>公章，否则不得分。</w:t>
            </w:r>
          </w:p>
        </w:tc>
      </w:tr>
      <w:tr w14:paraId="5DD51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2" w:hRule="atLeast"/>
          <w:jc w:val="center"/>
        </w:trPr>
        <w:tc>
          <w:tcPr>
            <w:tcW w:w="1403" w:type="dxa"/>
            <w:tcBorders>
              <w:bottom w:val="single" w:color="auto" w:sz="4" w:space="0"/>
            </w:tcBorders>
            <w:shd w:val="clear" w:color="auto" w:fill="auto"/>
            <w:noWrap/>
            <w:vAlign w:val="center"/>
          </w:tcPr>
          <w:p w14:paraId="61887194">
            <w:pPr>
              <w:adjustRightInd w:val="0"/>
              <w:snapToGrid w:val="0"/>
              <w:jc w:val="center"/>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rPr>
              <w:t>布局方案</w:t>
            </w:r>
          </w:p>
          <w:p w14:paraId="646C7169">
            <w:pPr>
              <w:adjustRightInd w:val="0"/>
              <w:snapToGrid w:val="0"/>
              <w:jc w:val="center"/>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lang w:val="en-US" w:eastAsia="zh-CN"/>
              </w:rPr>
              <w:t>10分</w:t>
            </w:r>
            <w:r>
              <w:rPr>
                <w:rFonts w:hint="eastAsia" w:asciiTheme="minorEastAsia" w:hAnsiTheme="minorEastAsia" w:eastAsiaTheme="minorEastAsia" w:cstheme="minorEastAsia"/>
                <w:sz w:val="22"/>
                <w:szCs w:val="22"/>
                <w:highlight w:val="none"/>
                <w:lang w:eastAsia="zh-CN"/>
              </w:rPr>
              <w:t>）</w:t>
            </w:r>
          </w:p>
        </w:tc>
        <w:tc>
          <w:tcPr>
            <w:tcW w:w="7656" w:type="dxa"/>
            <w:tcBorders>
              <w:bottom w:val="single" w:color="auto" w:sz="4" w:space="0"/>
            </w:tcBorders>
            <w:shd w:val="clear" w:color="auto" w:fill="auto"/>
            <w:noWrap/>
            <w:vAlign w:val="center"/>
          </w:tcPr>
          <w:p w14:paraId="4A5E49B3">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供应商根据现场实际情况，</w:t>
            </w:r>
            <w:r>
              <w:rPr>
                <w:rFonts w:hint="eastAsia" w:asciiTheme="minorEastAsia" w:hAnsiTheme="minorEastAsia" w:eastAsiaTheme="minorEastAsia" w:cstheme="minorEastAsia"/>
                <w:sz w:val="22"/>
                <w:szCs w:val="22"/>
                <w:highlight w:val="none"/>
                <w:lang w:val="en-US" w:eastAsia="zh-CN"/>
              </w:rPr>
              <w:t>提供</w:t>
            </w:r>
            <w:r>
              <w:rPr>
                <w:rFonts w:hint="eastAsia" w:asciiTheme="minorEastAsia" w:hAnsiTheme="minorEastAsia" w:eastAsiaTheme="minorEastAsia" w:cstheme="minorEastAsia"/>
                <w:sz w:val="22"/>
                <w:szCs w:val="22"/>
                <w:highlight w:val="none"/>
              </w:rPr>
              <w:t>整体全面布局设置地点方案</w:t>
            </w:r>
            <w:r>
              <w:rPr>
                <w:rFonts w:hint="eastAsia" w:asciiTheme="minorEastAsia" w:hAnsiTheme="minorEastAsia" w:eastAsiaTheme="minorEastAsia" w:cstheme="minorEastAsia"/>
                <w:sz w:val="22"/>
                <w:szCs w:val="22"/>
                <w:highlight w:val="none"/>
                <w:lang w:eastAsia="zh-CN"/>
              </w:rPr>
              <w:t>。</w:t>
            </w:r>
          </w:p>
          <w:p w14:paraId="6AD66A40">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 方案内容完整、布局科学合理，充分贴合现场场地条件，得</w:t>
            </w:r>
            <w:r>
              <w:rPr>
                <w:rFonts w:hint="eastAsia" w:asciiTheme="minorEastAsia" w:hAnsiTheme="minorEastAsia" w:eastAsiaTheme="minorEastAsia" w:cstheme="minorEastAsia"/>
                <w:sz w:val="22"/>
                <w:szCs w:val="22"/>
                <w:highlight w:val="none"/>
                <w:lang w:val="en-US" w:eastAsia="zh-CN"/>
              </w:rPr>
              <w:t>10分</w:t>
            </w:r>
            <w:r>
              <w:rPr>
                <w:rFonts w:hint="eastAsia" w:asciiTheme="minorEastAsia" w:hAnsiTheme="minorEastAsia" w:eastAsiaTheme="minorEastAsia" w:cstheme="minorEastAsia"/>
                <w:sz w:val="22"/>
                <w:szCs w:val="22"/>
                <w:highlight w:val="none"/>
              </w:rPr>
              <w:t>；</w:t>
            </w:r>
          </w:p>
          <w:p w14:paraId="7081E8C2">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2. 方案内容</w:t>
            </w:r>
            <w:r>
              <w:rPr>
                <w:rFonts w:hint="eastAsia" w:asciiTheme="minorEastAsia" w:hAnsiTheme="minorEastAsia" w:eastAsiaTheme="minorEastAsia" w:cstheme="minorEastAsia"/>
                <w:sz w:val="22"/>
                <w:szCs w:val="22"/>
                <w:highlight w:val="none"/>
                <w:lang w:val="en-US" w:eastAsia="zh-CN"/>
              </w:rPr>
              <w:t>较</w:t>
            </w:r>
            <w:r>
              <w:rPr>
                <w:rFonts w:hint="eastAsia" w:asciiTheme="minorEastAsia" w:hAnsiTheme="minorEastAsia" w:eastAsiaTheme="minorEastAsia" w:cstheme="minorEastAsia"/>
                <w:sz w:val="22"/>
                <w:szCs w:val="22"/>
                <w:highlight w:val="none"/>
              </w:rPr>
              <w:t>完整、布局科</w:t>
            </w:r>
            <w:r>
              <w:rPr>
                <w:rFonts w:hint="eastAsia" w:asciiTheme="minorEastAsia" w:hAnsiTheme="minorEastAsia" w:eastAsiaTheme="minorEastAsia" w:cstheme="minorEastAsia"/>
                <w:sz w:val="22"/>
                <w:szCs w:val="22"/>
                <w:highlight w:val="none"/>
                <w:lang w:val="en-US" w:eastAsia="zh-CN"/>
              </w:rPr>
              <w:t>学较</w:t>
            </w:r>
            <w:r>
              <w:rPr>
                <w:rFonts w:hint="eastAsia" w:asciiTheme="minorEastAsia" w:hAnsiTheme="minorEastAsia" w:eastAsiaTheme="minorEastAsia" w:cstheme="minorEastAsia"/>
                <w:sz w:val="22"/>
                <w:szCs w:val="22"/>
                <w:highlight w:val="none"/>
              </w:rPr>
              <w:t>合理，</w:t>
            </w:r>
            <w:r>
              <w:rPr>
                <w:rFonts w:hint="eastAsia" w:asciiTheme="minorEastAsia" w:hAnsiTheme="minorEastAsia" w:eastAsiaTheme="minorEastAsia" w:cstheme="minorEastAsia"/>
                <w:sz w:val="22"/>
                <w:szCs w:val="22"/>
                <w:highlight w:val="none"/>
                <w:lang w:val="en-US" w:eastAsia="zh-CN"/>
              </w:rPr>
              <w:t>较</w:t>
            </w:r>
            <w:r>
              <w:rPr>
                <w:rFonts w:hint="eastAsia" w:asciiTheme="minorEastAsia" w:hAnsiTheme="minorEastAsia" w:eastAsiaTheme="minorEastAsia" w:cstheme="minorEastAsia"/>
                <w:sz w:val="22"/>
                <w:szCs w:val="22"/>
                <w:highlight w:val="none"/>
              </w:rPr>
              <w:t>贴合现场场地条件，得</w:t>
            </w:r>
            <w:r>
              <w:rPr>
                <w:rFonts w:hint="eastAsia" w:asciiTheme="minorEastAsia" w:hAnsiTheme="minorEastAsia" w:eastAsiaTheme="minorEastAsia" w:cstheme="minorEastAsia"/>
                <w:sz w:val="22"/>
                <w:szCs w:val="22"/>
                <w:highlight w:val="none"/>
                <w:lang w:val="en-US" w:eastAsia="zh-CN"/>
              </w:rPr>
              <w:t>6分</w:t>
            </w:r>
            <w:r>
              <w:rPr>
                <w:rFonts w:hint="eastAsia" w:asciiTheme="minorEastAsia" w:hAnsiTheme="minorEastAsia" w:eastAsiaTheme="minorEastAsia" w:cstheme="minorEastAsia"/>
                <w:sz w:val="22"/>
                <w:szCs w:val="22"/>
                <w:highlight w:val="none"/>
              </w:rPr>
              <w:t>；</w:t>
            </w:r>
          </w:p>
          <w:p w14:paraId="6260121C">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3. 方案内容</w:t>
            </w:r>
            <w:r>
              <w:rPr>
                <w:rFonts w:hint="eastAsia" w:asciiTheme="minorEastAsia" w:hAnsiTheme="minorEastAsia" w:eastAsiaTheme="minorEastAsia" w:cstheme="minorEastAsia"/>
                <w:sz w:val="22"/>
                <w:szCs w:val="22"/>
                <w:highlight w:val="none"/>
                <w:lang w:val="en-US" w:eastAsia="zh-CN"/>
              </w:rPr>
              <w:t>不</w:t>
            </w:r>
            <w:r>
              <w:rPr>
                <w:rFonts w:hint="eastAsia" w:asciiTheme="minorEastAsia" w:hAnsiTheme="minorEastAsia" w:eastAsiaTheme="minorEastAsia" w:cstheme="minorEastAsia"/>
                <w:sz w:val="22"/>
                <w:szCs w:val="22"/>
                <w:highlight w:val="none"/>
              </w:rPr>
              <w:t>完整、布局科学</w:t>
            </w:r>
            <w:r>
              <w:rPr>
                <w:rFonts w:hint="eastAsia" w:asciiTheme="minorEastAsia" w:hAnsiTheme="minorEastAsia" w:eastAsiaTheme="minorEastAsia" w:cstheme="minorEastAsia"/>
                <w:sz w:val="22"/>
                <w:szCs w:val="22"/>
                <w:highlight w:val="none"/>
                <w:lang w:val="en-US" w:eastAsia="zh-CN"/>
              </w:rPr>
              <w:t>不</w:t>
            </w:r>
            <w:r>
              <w:rPr>
                <w:rFonts w:hint="eastAsia" w:asciiTheme="minorEastAsia" w:hAnsiTheme="minorEastAsia" w:eastAsiaTheme="minorEastAsia" w:cstheme="minorEastAsia"/>
                <w:sz w:val="22"/>
                <w:szCs w:val="22"/>
                <w:highlight w:val="none"/>
              </w:rPr>
              <w:t>合理，</w:t>
            </w:r>
            <w:r>
              <w:rPr>
                <w:rFonts w:hint="eastAsia" w:asciiTheme="minorEastAsia" w:hAnsiTheme="minorEastAsia" w:eastAsiaTheme="minorEastAsia" w:cstheme="minorEastAsia"/>
                <w:sz w:val="22"/>
                <w:szCs w:val="22"/>
                <w:highlight w:val="none"/>
                <w:lang w:val="en-US" w:eastAsia="zh-CN"/>
              </w:rPr>
              <w:t>不</w:t>
            </w:r>
            <w:r>
              <w:rPr>
                <w:rFonts w:hint="eastAsia" w:asciiTheme="minorEastAsia" w:hAnsiTheme="minorEastAsia" w:eastAsiaTheme="minorEastAsia" w:cstheme="minorEastAsia"/>
                <w:sz w:val="22"/>
                <w:szCs w:val="22"/>
                <w:highlight w:val="none"/>
              </w:rPr>
              <w:t>贴合现场场地条件</w:t>
            </w: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rPr>
              <w:t>得</w:t>
            </w:r>
            <w:r>
              <w:rPr>
                <w:rFonts w:hint="eastAsia" w:asciiTheme="minorEastAsia" w:hAnsiTheme="minorEastAsia" w:eastAsiaTheme="minorEastAsia" w:cstheme="minorEastAsia"/>
                <w:sz w:val="22"/>
                <w:szCs w:val="22"/>
                <w:highlight w:val="none"/>
                <w:lang w:val="en-US" w:eastAsia="zh-CN"/>
              </w:rPr>
              <w:t>3分</w:t>
            </w:r>
            <w:r>
              <w:rPr>
                <w:rFonts w:hint="eastAsia" w:asciiTheme="minorEastAsia" w:hAnsiTheme="minorEastAsia" w:eastAsiaTheme="minorEastAsia" w:cstheme="minorEastAsia"/>
                <w:sz w:val="22"/>
                <w:szCs w:val="22"/>
                <w:highlight w:val="none"/>
              </w:rPr>
              <w:t>；</w:t>
            </w:r>
          </w:p>
          <w:p w14:paraId="6B951F2B">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kern w:val="2"/>
                <w:sz w:val="22"/>
                <w:szCs w:val="22"/>
                <w:highlight w:val="none"/>
                <w:lang w:val="en-US" w:eastAsia="zh-CN" w:bidi="ar-SA"/>
              </w:rPr>
            </w:pPr>
            <w:r>
              <w:rPr>
                <w:rFonts w:hint="eastAsia" w:asciiTheme="minorEastAsia" w:hAnsiTheme="minorEastAsia" w:eastAsiaTheme="minorEastAsia" w:cstheme="minorEastAsia"/>
                <w:sz w:val="22"/>
                <w:szCs w:val="22"/>
                <w:highlight w:val="none"/>
              </w:rPr>
              <w:t>4. 未提供本项方案的，本项不得分。</w:t>
            </w:r>
          </w:p>
        </w:tc>
      </w:tr>
      <w:tr w14:paraId="6A59B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4" w:hRule="atLeast"/>
          <w:jc w:val="center"/>
        </w:trPr>
        <w:tc>
          <w:tcPr>
            <w:tcW w:w="1403" w:type="dxa"/>
            <w:tcBorders>
              <w:bottom w:val="single" w:color="auto" w:sz="4" w:space="0"/>
            </w:tcBorders>
            <w:shd w:val="clear" w:color="auto" w:fill="auto"/>
            <w:noWrap/>
            <w:vAlign w:val="center"/>
          </w:tcPr>
          <w:p w14:paraId="6BDC39C1">
            <w:pPr>
              <w:adjustRightInd w:val="0"/>
              <w:snapToGrid w:val="0"/>
              <w:jc w:val="center"/>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设计方案</w:t>
            </w:r>
          </w:p>
          <w:p w14:paraId="764F0F15">
            <w:pPr>
              <w:adjustRightInd w:val="0"/>
              <w:snapToGrid w:val="0"/>
              <w:jc w:val="center"/>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lang w:val="en-US" w:eastAsia="zh-CN"/>
              </w:rPr>
              <w:t>15分</w:t>
            </w:r>
            <w:r>
              <w:rPr>
                <w:rFonts w:hint="eastAsia" w:asciiTheme="minorEastAsia" w:hAnsiTheme="minorEastAsia" w:eastAsiaTheme="minorEastAsia" w:cstheme="minorEastAsia"/>
                <w:sz w:val="22"/>
                <w:szCs w:val="22"/>
                <w:highlight w:val="none"/>
                <w:lang w:eastAsia="zh-CN"/>
              </w:rPr>
              <w:t>）</w:t>
            </w:r>
          </w:p>
        </w:tc>
        <w:tc>
          <w:tcPr>
            <w:tcW w:w="7656" w:type="dxa"/>
            <w:tcBorders>
              <w:bottom w:val="single" w:color="auto" w:sz="4" w:space="0"/>
            </w:tcBorders>
            <w:shd w:val="clear" w:color="auto" w:fill="auto"/>
            <w:noWrap/>
            <w:vAlign w:val="center"/>
          </w:tcPr>
          <w:p w14:paraId="57ED65D4">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sz w:val="22"/>
                <w:szCs w:val="22"/>
                <w:highlight w:val="none"/>
                <w:lang w:eastAsia="zh-CN"/>
              </w:rPr>
            </w:pPr>
            <w:r>
              <w:rPr>
                <w:rFonts w:hint="eastAsia" w:asciiTheme="minorEastAsia" w:hAnsiTheme="minorEastAsia" w:eastAsiaTheme="minorEastAsia" w:cstheme="minorEastAsia"/>
                <w:sz w:val="22"/>
                <w:szCs w:val="22"/>
                <w:highlight w:val="none"/>
              </w:rPr>
              <w:t>供应商</w:t>
            </w:r>
            <w:r>
              <w:rPr>
                <w:rFonts w:hint="eastAsia" w:asciiTheme="minorEastAsia" w:hAnsiTheme="minorEastAsia" w:eastAsiaTheme="minorEastAsia" w:cstheme="minorEastAsia"/>
                <w:sz w:val="22"/>
                <w:szCs w:val="22"/>
                <w:highlight w:val="none"/>
                <w:lang w:val="en-US" w:eastAsia="zh-CN"/>
              </w:rPr>
              <w:t>提供</w:t>
            </w:r>
            <w:r>
              <w:rPr>
                <w:rFonts w:hint="eastAsia" w:asciiTheme="minorEastAsia" w:hAnsiTheme="minorEastAsia" w:eastAsiaTheme="minorEastAsia" w:cstheme="minorEastAsia"/>
                <w:sz w:val="22"/>
                <w:szCs w:val="22"/>
                <w:highlight w:val="none"/>
              </w:rPr>
              <w:t>针对本项目活动的主</w:t>
            </w:r>
            <w:r>
              <w:rPr>
                <w:rFonts w:hint="eastAsia" w:asciiTheme="minorEastAsia" w:hAnsiTheme="minorEastAsia" w:eastAsiaTheme="minorEastAsia" w:cstheme="minorEastAsia"/>
                <w:sz w:val="22"/>
                <w:szCs w:val="22"/>
                <w:highlight w:val="none"/>
                <w:lang w:val="en-US" w:eastAsia="zh-CN"/>
              </w:rPr>
              <w:t>视觉、</w:t>
            </w:r>
            <w:r>
              <w:rPr>
                <w:rFonts w:hint="eastAsia" w:asciiTheme="minorEastAsia" w:hAnsiTheme="minorEastAsia" w:eastAsiaTheme="minorEastAsia" w:cstheme="minorEastAsia"/>
                <w:sz w:val="22"/>
                <w:szCs w:val="22"/>
                <w:highlight w:val="none"/>
              </w:rPr>
              <w:t>舞台设计及</w:t>
            </w:r>
            <w:r>
              <w:rPr>
                <w:rFonts w:hint="eastAsia" w:asciiTheme="minorEastAsia" w:hAnsiTheme="minorEastAsia" w:eastAsiaTheme="minorEastAsia" w:cstheme="minorEastAsia"/>
                <w:sz w:val="22"/>
                <w:szCs w:val="22"/>
                <w:highlight w:val="none"/>
                <w:lang w:val="en-US" w:eastAsia="zh-CN"/>
              </w:rPr>
              <w:t>周边氛围营造等</w:t>
            </w:r>
            <w:r>
              <w:rPr>
                <w:rFonts w:hint="eastAsia" w:asciiTheme="minorEastAsia" w:hAnsiTheme="minorEastAsia" w:eastAsiaTheme="minorEastAsia" w:cstheme="minorEastAsia"/>
                <w:sz w:val="22"/>
                <w:szCs w:val="22"/>
                <w:highlight w:val="none"/>
              </w:rPr>
              <w:t>方案</w:t>
            </w:r>
            <w:r>
              <w:rPr>
                <w:rFonts w:hint="eastAsia" w:asciiTheme="minorEastAsia" w:hAnsiTheme="minorEastAsia" w:eastAsiaTheme="minorEastAsia" w:cstheme="minorEastAsia"/>
                <w:sz w:val="22"/>
                <w:szCs w:val="22"/>
                <w:highlight w:val="none"/>
                <w:lang w:eastAsia="zh-CN"/>
              </w:rPr>
              <w:t>。</w:t>
            </w:r>
          </w:p>
          <w:p w14:paraId="1E62BC6B">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（1）对项目需求理解深刻，方案完整全面、形象鲜明突出、创意新颖且可行性强，</w:t>
            </w:r>
            <w:r>
              <w:rPr>
                <w:rFonts w:hint="eastAsia" w:asciiTheme="minorEastAsia" w:hAnsiTheme="minorEastAsia" w:eastAsiaTheme="minorEastAsia" w:cstheme="minorEastAsia"/>
                <w:bCs/>
                <w:color w:val="000000"/>
                <w:sz w:val="22"/>
                <w:szCs w:val="22"/>
                <w:highlight w:val="none"/>
                <w:lang w:val="en-US" w:eastAsia="zh-CN"/>
              </w:rPr>
              <w:t>得15分</w:t>
            </w:r>
            <w:r>
              <w:rPr>
                <w:rFonts w:hint="eastAsia" w:asciiTheme="minorEastAsia" w:hAnsiTheme="minorEastAsia" w:eastAsiaTheme="minorEastAsia" w:cstheme="minorEastAsia"/>
                <w:sz w:val="22"/>
                <w:szCs w:val="22"/>
                <w:highlight w:val="none"/>
              </w:rPr>
              <w:t>；</w:t>
            </w:r>
          </w:p>
          <w:p w14:paraId="4009800B">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（2）对项目需求理解较深刻，方案较为全面、较突出鲜明、创意性及可行性较强，</w:t>
            </w:r>
            <w:r>
              <w:rPr>
                <w:rFonts w:hint="eastAsia" w:asciiTheme="minorEastAsia" w:hAnsiTheme="minorEastAsia" w:eastAsiaTheme="minorEastAsia" w:cstheme="minorEastAsia"/>
                <w:bCs/>
                <w:color w:val="000000"/>
                <w:sz w:val="22"/>
                <w:szCs w:val="22"/>
                <w:highlight w:val="none"/>
                <w:lang w:val="en-US" w:eastAsia="zh-CN"/>
              </w:rPr>
              <w:t>得10分</w:t>
            </w:r>
            <w:r>
              <w:rPr>
                <w:rFonts w:hint="eastAsia" w:asciiTheme="minorEastAsia" w:hAnsiTheme="minorEastAsia" w:eastAsiaTheme="minorEastAsia" w:cstheme="minorEastAsia"/>
                <w:sz w:val="22"/>
                <w:szCs w:val="22"/>
                <w:highlight w:val="none"/>
              </w:rPr>
              <w:t>；</w:t>
            </w:r>
          </w:p>
          <w:p w14:paraId="4CAC7DF3">
            <w:pPr>
              <w:keepNext w:val="0"/>
              <w:keepLines w:val="0"/>
              <w:pageBreakBefore w:val="0"/>
              <w:widowControl/>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sz w:val="22"/>
                <w:szCs w:val="22"/>
                <w:highlight w:val="none"/>
                <w:lang w:eastAsia="zh-CN"/>
              </w:rPr>
            </w:pPr>
            <w:r>
              <w:rPr>
                <w:rFonts w:hint="eastAsia" w:asciiTheme="minorEastAsia" w:hAnsiTheme="minorEastAsia" w:eastAsiaTheme="minorEastAsia" w:cstheme="minorEastAsia"/>
                <w:sz w:val="22"/>
                <w:szCs w:val="22"/>
                <w:highlight w:val="none"/>
              </w:rPr>
              <w:t>（3）对项目需求缺乏理解，方案一般、无法突出鲜明主题，创意性及可行性较差，</w:t>
            </w:r>
            <w:r>
              <w:rPr>
                <w:rFonts w:hint="eastAsia" w:asciiTheme="minorEastAsia" w:hAnsiTheme="minorEastAsia" w:eastAsiaTheme="minorEastAsia" w:cstheme="minorEastAsia"/>
                <w:bCs/>
                <w:color w:val="000000"/>
                <w:sz w:val="22"/>
                <w:szCs w:val="22"/>
                <w:highlight w:val="none"/>
                <w:lang w:val="en-US" w:eastAsia="zh-CN"/>
              </w:rPr>
              <w:t>得5分</w:t>
            </w:r>
            <w:r>
              <w:rPr>
                <w:rFonts w:hint="eastAsia" w:asciiTheme="minorEastAsia" w:hAnsiTheme="minorEastAsia" w:eastAsiaTheme="minorEastAsia" w:cstheme="minorEastAsia"/>
                <w:sz w:val="22"/>
                <w:szCs w:val="22"/>
                <w:highlight w:val="none"/>
                <w:lang w:eastAsia="zh-CN"/>
              </w:rPr>
              <w:t>；</w:t>
            </w:r>
          </w:p>
          <w:p w14:paraId="03F845CB">
            <w:pPr>
              <w:keepNext w:val="0"/>
              <w:keepLines w:val="0"/>
              <w:pageBreakBefore w:val="0"/>
              <w:widowControl/>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lang w:val="en-US" w:eastAsia="zh-CN"/>
              </w:rPr>
              <w:t>4</w:t>
            </w: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rPr>
              <w:t>未提供不得分。</w:t>
            </w:r>
          </w:p>
        </w:tc>
      </w:tr>
      <w:tr w14:paraId="56FCF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jc w:val="center"/>
        </w:trPr>
        <w:tc>
          <w:tcPr>
            <w:tcW w:w="1403" w:type="dxa"/>
            <w:tcBorders>
              <w:bottom w:val="single" w:color="auto" w:sz="4" w:space="0"/>
            </w:tcBorders>
            <w:shd w:val="clear" w:color="auto" w:fill="auto"/>
            <w:noWrap/>
            <w:vAlign w:val="center"/>
          </w:tcPr>
          <w:p w14:paraId="7EC06031">
            <w:pPr>
              <w:adjustRightInd w:val="0"/>
              <w:snapToGrid w:val="0"/>
              <w:jc w:val="center"/>
              <w:rPr>
                <w:rFonts w:hint="eastAsia" w:asciiTheme="minorEastAsia" w:hAnsiTheme="minorEastAsia" w:eastAsiaTheme="minorEastAsia" w:cstheme="minorEastAsia"/>
                <w:b/>
                <w:color w:val="000000"/>
                <w:kern w:val="2"/>
                <w:sz w:val="22"/>
                <w:szCs w:val="22"/>
                <w:highlight w:val="none"/>
                <w:lang w:val="en-US" w:eastAsia="zh-CN" w:bidi="ar-SA"/>
              </w:rPr>
            </w:pPr>
            <w:r>
              <w:rPr>
                <w:rFonts w:hint="eastAsia" w:asciiTheme="minorEastAsia" w:hAnsiTheme="minorEastAsia" w:eastAsiaTheme="minorEastAsia" w:cstheme="minorEastAsia"/>
                <w:sz w:val="22"/>
                <w:szCs w:val="22"/>
                <w:highlight w:val="none"/>
                <w:lang w:val="en-US" w:eastAsia="zh-CN"/>
              </w:rPr>
              <w:t>市集摊位</w:t>
            </w:r>
            <w:r>
              <w:rPr>
                <w:rFonts w:hint="eastAsia" w:asciiTheme="minorEastAsia" w:hAnsiTheme="minorEastAsia" w:eastAsiaTheme="minorEastAsia" w:cstheme="minorEastAsia"/>
                <w:sz w:val="22"/>
                <w:szCs w:val="22"/>
                <w:highlight w:val="none"/>
              </w:rPr>
              <w:t>设计</w:t>
            </w: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lang w:val="en-US" w:eastAsia="zh-CN"/>
              </w:rPr>
              <w:t>15分</w:t>
            </w:r>
            <w:r>
              <w:rPr>
                <w:rFonts w:hint="eastAsia" w:asciiTheme="minorEastAsia" w:hAnsiTheme="minorEastAsia" w:eastAsiaTheme="minorEastAsia" w:cstheme="minorEastAsia"/>
                <w:sz w:val="22"/>
                <w:szCs w:val="22"/>
                <w:highlight w:val="none"/>
                <w:lang w:eastAsia="zh-CN"/>
              </w:rPr>
              <w:t>）</w:t>
            </w:r>
          </w:p>
        </w:tc>
        <w:tc>
          <w:tcPr>
            <w:tcW w:w="7656" w:type="dxa"/>
            <w:tcBorders>
              <w:bottom w:val="single" w:color="auto" w:sz="4" w:space="0"/>
            </w:tcBorders>
            <w:shd w:val="clear" w:color="auto" w:fill="auto"/>
            <w:noWrap/>
            <w:vAlign w:val="center"/>
          </w:tcPr>
          <w:p w14:paraId="1D9BD8B3">
            <w:pPr>
              <w:keepNext w:val="0"/>
              <w:keepLines w:val="0"/>
              <w:pageBreakBefore w:val="0"/>
              <w:tabs>
                <w:tab w:val="center" w:pos="4153"/>
                <w:tab w:val="right" w:pos="8306"/>
              </w:tabs>
              <w:kinsoku/>
              <w:wordWrap/>
              <w:overflowPunct/>
              <w:topLinePunct w:val="0"/>
              <w:autoSpaceDE/>
              <w:autoSpaceDN/>
              <w:bidi w:val="0"/>
              <w:adjustRightInd/>
              <w:snapToGrid/>
              <w:spacing w:line="360" w:lineRule="auto"/>
              <w:ind w:firstLine="440" w:firstLineChars="200"/>
              <w:jc w:val="left"/>
              <w:textAlignment w:val="auto"/>
              <w:rPr>
                <w:rFonts w:hint="eastAsia" w:asciiTheme="minorEastAsia" w:hAnsiTheme="minorEastAsia" w:eastAsiaTheme="minorEastAsia" w:cstheme="minorEastAsia"/>
                <w:bCs/>
                <w:color w:val="000000"/>
                <w:sz w:val="22"/>
                <w:szCs w:val="22"/>
                <w:highlight w:val="none"/>
              </w:rPr>
            </w:pPr>
            <w:r>
              <w:rPr>
                <w:rFonts w:hint="eastAsia" w:asciiTheme="minorEastAsia" w:hAnsiTheme="minorEastAsia" w:eastAsiaTheme="minorEastAsia" w:cstheme="minorEastAsia"/>
                <w:bCs/>
                <w:color w:val="000000"/>
                <w:sz w:val="22"/>
                <w:szCs w:val="22"/>
                <w:highlight w:val="none"/>
                <w:lang w:val="en-US" w:eastAsia="zh-CN"/>
              </w:rPr>
              <w:t>供应商提供</w:t>
            </w:r>
            <w:r>
              <w:rPr>
                <w:rFonts w:hint="eastAsia" w:asciiTheme="minorEastAsia" w:hAnsiTheme="minorEastAsia" w:eastAsiaTheme="minorEastAsia" w:cstheme="minorEastAsia"/>
                <w:bCs/>
                <w:color w:val="000000"/>
                <w:sz w:val="22"/>
                <w:szCs w:val="22"/>
                <w:highlight w:val="none"/>
              </w:rPr>
              <w:t>整体</w:t>
            </w:r>
            <w:r>
              <w:rPr>
                <w:rFonts w:hint="eastAsia" w:asciiTheme="minorEastAsia" w:hAnsiTheme="minorEastAsia" w:eastAsiaTheme="minorEastAsia" w:cstheme="minorEastAsia"/>
                <w:bCs/>
                <w:color w:val="000000"/>
                <w:sz w:val="22"/>
                <w:szCs w:val="22"/>
                <w:highlight w:val="none"/>
                <w:lang w:val="en-US" w:eastAsia="zh-CN"/>
              </w:rPr>
              <w:t>市集摊位设计方案</w:t>
            </w:r>
            <w:r>
              <w:rPr>
                <w:rFonts w:hint="eastAsia" w:asciiTheme="minorEastAsia" w:hAnsiTheme="minorEastAsia" w:eastAsiaTheme="minorEastAsia" w:cstheme="minorEastAsia"/>
                <w:bCs/>
                <w:color w:val="000000"/>
                <w:sz w:val="22"/>
                <w:szCs w:val="22"/>
                <w:highlight w:val="none"/>
              </w:rPr>
              <w:t>；</w:t>
            </w:r>
          </w:p>
          <w:p w14:paraId="764E407F">
            <w:pPr>
              <w:keepNext w:val="0"/>
              <w:keepLines w:val="0"/>
              <w:pageBreakBefore w:val="0"/>
              <w:tabs>
                <w:tab w:val="center" w:pos="4153"/>
                <w:tab w:val="right" w:pos="8306"/>
              </w:tabs>
              <w:kinsoku/>
              <w:wordWrap/>
              <w:overflowPunct/>
              <w:topLinePunct w:val="0"/>
              <w:autoSpaceDE/>
              <w:autoSpaceDN/>
              <w:bidi w:val="0"/>
              <w:adjustRightInd/>
              <w:snapToGrid/>
              <w:spacing w:line="360" w:lineRule="auto"/>
              <w:ind w:firstLine="440" w:firstLineChars="200"/>
              <w:jc w:val="left"/>
              <w:textAlignment w:val="auto"/>
              <w:rPr>
                <w:rFonts w:hint="eastAsia" w:asciiTheme="minorEastAsia" w:hAnsiTheme="minorEastAsia" w:eastAsiaTheme="minorEastAsia" w:cstheme="minorEastAsia"/>
                <w:bCs/>
                <w:color w:val="000000"/>
                <w:sz w:val="22"/>
                <w:szCs w:val="22"/>
                <w:highlight w:val="none"/>
                <w:lang w:val="en-US" w:eastAsia="zh-CN"/>
              </w:rPr>
            </w:pPr>
            <w:r>
              <w:rPr>
                <w:rFonts w:hint="eastAsia" w:asciiTheme="minorEastAsia" w:hAnsiTheme="minorEastAsia" w:eastAsiaTheme="minorEastAsia" w:cstheme="minorEastAsia"/>
                <w:bCs/>
                <w:color w:val="000000"/>
                <w:sz w:val="22"/>
                <w:szCs w:val="22"/>
                <w:highlight w:val="none"/>
                <w:lang w:val="en-US" w:eastAsia="zh-CN"/>
              </w:rPr>
              <w:t>（1）设计构思新颖，风格契合项目主题，布局、视觉效果、功能规划完善，得15分；</w:t>
            </w:r>
          </w:p>
          <w:p w14:paraId="22C8C319">
            <w:pPr>
              <w:keepNext w:val="0"/>
              <w:keepLines w:val="0"/>
              <w:pageBreakBefore w:val="0"/>
              <w:tabs>
                <w:tab w:val="center" w:pos="4153"/>
                <w:tab w:val="right" w:pos="8306"/>
              </w:tabs>
              <w:kinsoku/>
              <w:wordWrap/>
              <w:overflowPunct/>
              <w:topLinePunct w:val="0"/>
              <w:autoSpaceDE/>
              <w:autoSpaceDN/>
              <w:bidi w:val="0"/>
              <w:adjustRightInd/>
              <w:snapToGrid/>
              <w:spacing w:line="360" w:lineRule="auto"/>
              <w:ind w:firstLine="440" w:firstLineChars="200"/>
              <w:jc w:val="left"/>
              <w:textAlignment w:val="auto"/>
              <w:rPr>
                <w:rFonts w:hint="eastAsia" w:asciiTheme="minorEastAsia" w:hAnsiTheme="minorEastAsia" w:eastAsiaTheme="minorEastAsia" w:cstheme="minorEastAsia"/>
                <w:bCs/>
                <w:color w:val="000000"/>
                <w:sz w:val="22"/>
                <w:szCs w:val="22"/>
                <w:highlight w:val="none"/>
                <w:lang w:val="en-US" w:eastAsia="zh-CN"/>
              </w:rPr>
            </w:pPr>
            <w:r>
              <w:rPr>
                <w:rFonts w:hint="eastAsia" w:asciiTheme="minorEastAsia" w:hAnsiTheme="minorEastAsia" w:eastAsiaTheme="minorEastAsia" w:cstheme="minorEastAsia"/>
                <w:bCs/>
                <w:color w:val="000000"/>
                <w:sz w:val="22"/>
                <w:szCs w:val="22"/>
                <w:highlight w:val="none"/>
                <w:lang w:val="en-US" w:eastAsia="zh-CN"/>
              </w:rPr>
              <w:t>（2）设计方案完整，思路常规，能够满足项目基础使用要求，得10分；</w:t>
            </w:r>
          </w:p>
          <w:p w14:paraId="56C146B8">
            <w:pPr>
              <w:keepNext w:val="0"/>
              <w:keepLines w:val="0"/>
              <w:pageBreakBefore w:val="0"/>
              <w:tabs>
                <w:tab w:val="center" w:pos="4153"/>
                <w:tab w:val="right" w:pos="8306"/>
              </w:tabs>
              <w:kinsoku/>
              <w:wordWrap/>
              <w:overflowPunct/>
              <w:topLinePunct w:val="0"/>
              <w:autoSpaceDE/>
              <w:autoSpaceDN/>
              <w:bidi w:val="0"/>
              <w:adjustRightInd/>
              <w:snapToGrid/>
              <w:spacing w:line="360" w:lineRule="auto"/>
              <w:ind w:firstLine="440" w:firstLineChars="200"/>
              <w:jc w:val="left"/>
              <w:textAlignment w:val="auto"/>
              <w:rPr>
                <w:rFonts w:hint="eastAsia" w:asciiTheme="minorEastAsia" w:hAnsiTheme="minorEastAsia" w:eastAsiaTheme="minorEastAsia" w:cstheme="minorEastAsia"/>
                <w:bCs/>
                <w:color w:val="000000"/>
                <w:sz w:val="22"/>
                <w:szCs w:val="22"/>
                <w:highlight w:val="none"/>
                <w:lang w:val="en-US" w:eastAsia="zh-CN"/>
              </w:rPr>
            </w:pPr>
            <w:r>
              <w:rPr>
                <w:rFonts w:hint="eastAsia" w:asciiTheme="minorEastAsia" w:hAnsiTheme="minorEastAsia" w:eastAsiaTheme="minorEastAsia" w:cstheme="minorEastAsia"/>
                <w:bCs/>
                <w:color w:val="000000"/>
                <w:sz w:val="22"/>
                <w:szCs w:val="22"/>
                <w:highlight w:val="none"/>
                <w:lang w:val="en-US" w:eastAsia="zh-CN"/>
              </w:rPr>
              <w:t>（3）设计内容简单粗糙，主题贴合度不足，存在明显缺陷，得5分；</w:t>
            </w:r>
          </w:p>
          <w:p w14:paraId="2AD9EF3F">
            <w:pPr>
              <w:keepNext w:val="0"/>
              <w:keepLines w:val="0"/>
              <w:pageBreakBefore w:val="0"/>
              <w:tabs>
                <w:tab w:val="center" w:pos="4153"/>
                <w:tab w:val="right" w:pos="8306"/>
              </w:tabs>
              <w:kinsoku/>
              <w:wordWrap/>
              <w:overflowPunct/>
              <w:topLinePunct w:val="0"/>
              <w:autoSpaceDE/>
              <w:autoSpaceDN/>
              <w:bidi w:val="0"/>
              <w:adjustRightInd/>
              <w:snapToGrid/>
              <w:spacing w:line="360" w:lineRule="auto"/>
              <w:ind w:firstLine="440" w:firstLineChars="200"/>
              <w:jc w:val="left"/>
              <w:textAlignment w:val="auto"/>
              <w:rPr>
                <w:rFonts w:hint="eastAsia" w:asciiTheme="minorEastAsia" w:hAnsiTheme="minorEastAsia" w:eastAsiaTheme="minorEastAsia" w:cstheme="minorEastAsia"/>
                <w:b/>
                <w:color w:val="000000"/>
                <w:kern w:val="2"/>
                <w:sz w:val="22"/>
                <w:szCs w:val="22"/>
                <w:highlight w:val="none"/>
                <w:lang w:val="en-US" w:eastAsia="zh-CN" w:bidi="ar-SA"/>
              </w:rPr>
            </w:pP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lang w:val="en-US" w:eastAsia="zh-CN"/>
              </w:rPr>
              <w:t>4</w:t>
            </w: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rPr>
              <w:t>未提供不得分</w:t>
            </w:r>
            <w:r>
              <w:rPr>
                <w:rFonts w:hint="eastAsia" w:asciiTheme="minorEastAsia" w:hAnsiTheme="minorEastAsia" w:eastAsiaTheme="minorEastAsia" w:cstheme="minorEastAsia"/>
                <w:bCs/>
                <w:color w:val="000000"/>
                <w:sz w:val="22"/>
                <w:szCs w:val="22"/>
                <w:highlight w:val="none"/>
                <w:lang w:val="en-US" w:eastAsia="zh-CN"/>
              </w:rPr>
              <w:t>。</w:t>
            </w:r>
          </w:p>
        </w:tc>
      </w:tr>
      <w:tr w14:paraId="053B5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1403" w:type="dxa"/>
            <w:shd w:val="clear" w:color="auto" w:fill="auto"/>
            <w:noWrap/>
            <w:vAlign w:val="center"/>
          </w:tcPr>
          <w:p w14:paraId="5DBD154B">
            <w:pPr>
              <w:adjustRightInd w:val="0"/>
              <w:snapToGrid w:val="0"/>
              <w:jc w:val="center"/>
              <w:rPr>
                <w:rFonts w:hint="eastAsia" w:asciiTheme="minorEastAsia" w:hAnsiTheme="minorEastAsia" w:eastAsiaTheme="minorEastAsia" w:cstheme="minorEastAsia"/>
                <w:b/>
                <w:color w:val="000000"/>
                <w:kern w:val="2"/>
                <w:sz w:val="22"/>
                <w:szCs w:val="22"/>
                <w:highlight w:val="none"/>
                <w:lang w:val="en-US" w:eastAsia="zh-CN" w:bidi="ar-SA"/>
              </w:rPr>
            </w:pPr>
            <w:r>
              <w:rPr>
                <w:rFonts w:hint="eastAsia" w:asciiTheme="minorEastAsia" w:hAnsiTheme="minorEastAsia" w:eastAsiaTheme="minorEastAsia" w:cstheme="minorEastAsia"/>
                <w:sz w:val="22"/>
                <w:szCs w:val="22"/>
                <w:highlight w:val="none"/>
              </w:rPr>
              <w:t>服务保障方案</w:t>
            </w: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lang w:val="en-US" w:eastAsia="zh-CN"/>
              </w:rPr>
              <w:t>10分</w:t>
            </w:r>
            <w:r>
              <w:rPr>
                <w:rFonts w:hint="eastAsia" w:asciiTheme="minorEastAsia" w:hAnsiTheme="minorEastAsia" w:eastAsiaTheme="minorEastAsia" w:cstheme="minorEastAsia"/>
                <w:sz w:val="22"/>
                <w:szCs w:val="22"/>
                <w:highlight w:val="none"/>
                <w:lang w:eastAsia="zh-CN"/>
              </w:rPr>
              <w:t>）</w:t>
            </w:r>
          </w:p>
        </w:tc>
        <w:tc>
          <w:tcPr>
            <w:tcW w:w="7656" w:type="dxa"/>
            <w:shd w:val="clear" w:color="auto" w:fill="auto"/>
            <w:noWrap/>
            <w:vAlign w:val="center"/>
          </w:tcPr>
          <w:p w14:paraId="77C7522D">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供应商提供服务保障方案（至少包括：工期安排及相关保障措施、保证制作效果保障措施）；</w:t>
            </w:r>
          </w:p>
          <w:p w14:paraId="5EA1338B">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（1）工期安排</w:t>
            </w:r>
            <w:r>
              <w:rPr>
                <w:rFonts w:hint="eastAsia" w:asciiTheme="minorEastAsia" w:hAnsiTheme="minorEastAsia" w:eastAsiaTheme="minorEastAsia" w:cstheme="minorEastAsia"/>
                <w:sz w:val="22"/>
                <w:szCs w:val="22"/>
                <w:highlight w:val="none"/>
              </w:rPr>
              <w:t>详细合理</w:t>
            </w:r>
            <w:r>
              <w:rPr>
                <w:rFonts w:hint="eastAsia" w:asciiTheme="minorEastAsia" w:hAnsiTheme="minorEastAsia" w:eastAsiaTheme="minorEastAsia" w:cstheme="minorEastAsia"/>
                <w:sz w:val="22"/>
                <w:szCs w:val="22"/>
                <w:highlight w:val="none"/>
                <w:lang w:val="en-US" w:eastAsia="zh-CN"/>
              </w:rPr>
              <w:t>、工期及制作效果保障措施</w:t>
            </w:r>
            <w:r>
              <w:rPr>
                <w:rFonts w:hint="eastAsia" w:asciiTheme="minorEastAsia" w:hAnsiTheme="minorEastAsia" w:eastAsiaTheme="minorEastAsia" w:cstheme="minorEastAsia"/>
                <w:sz w:val="22"/>
                <w:szCs w:val="22"/>
                <w:highlight w:val="none"/>
              </w:rPr>
              <w:t>切实可行</w:t>
            </w:r>
            <w:r>
              <w:rPr>
                <w:rFonts w:hint="eastAsia" w:asciiTheme="minorEastAsia" w:hAnsiTheme="minorEastAsia" w:eastAsiaTheme="minorEastAsia" w:cstheme="minorEastAsia"/>
                <w:sz w:val="22"/>
                <w:szCs w:val="22"/>
                <w:highlight w:val="none"/>
                <w:lang w:val="en-US" w:eastAsia="zh-CN"/>
              </w:rPr>
              <w:t>的，</w:t>
            </w:r>
            <w:r>
              <w:rPr>
                <w:rFonts w:hint="eastAsia" w:asciiTheme="minorEastAsia" w:hAnsiTheme="minorEastAsia" w:eastAsiaTheme="minorEastAsia" w:cstheme="minorEastAsia"/>
                <w:sz w:val="22"/>
                <w:szCs w:val="22"/>
                <w:highlight w:val="none"/>
              </w:rPr>
              <w:t>得</w:t>
            </w:r>
            <w:r>
              <w:rPr>
                <w:rFonts w:hint="eastAsia" w:asciiTheme="minorEastAsia" w:hAnsiTheme="minorEastAsia" w:eastAsiaTheme="minorEastAsia" w:cstheme="minorEastAsia"/>
                <w:sz w:val="22"/>
                <w:szCs w:val="22"/>
                <w:highlight w:val="none"/>
                <w:lang w:val="en-US" w:eastAsia="zh-CN"/>
              </w:rPr>
              <w:t>10分</w:t>
            </w:r>
            <w:r>
              <w:rPr>
                <w:rFonts w:hint="eastAsia" w:asciiTheme="minorEastAsia" w:hAnsiTheme="minorEastAsia" w:eastAsiaTheme="minorEastAsia" w:cstheme="minorEastAsia"/>
                <w:sz w:val="22"/>
                <w:szCs w:val="22"/>
                <w:highlight w:val="none"/>
                <w:lang w:eastAsia="zh-CN"/>
              </w:rPr>
              <w:t>；</w:t>
            </w:r>
          </w:p>
          <w:p w14:paraId="11423C4E">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sz w:val="22"/>
                <w:szCs w:val="22"/>
                <w:highlight w:val="none"/>
                <w:lang w:eastAsia="zh-CN"/>
              </w:rPr>
            </w:pP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lang w:val="en-US" w:eastAsia="zh-CN"/>
              </w:rPr>
              <w:t>2</w:t>
            </w: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lang w:val="en-US" w:eastAsia="zh-CN"/>
              </w:rPr>
              <w:t>工期安排较</w:t>
            </w:r>
            <w:r>
              <w:rPr>
                <w:rFonts w:hint="eastAsia" w:asciiTheme="minorEastAsia" w:hAnsiTheme="minorEastAsia" w:eastAsiaTheme="minorEastAsia" w:cstheme="minorEastAsia"/>
                <w:sz w:val="22"/>
                <w:szCs w:val="22"/>
                <w:highlight w:val="none"/>
              </w:rPr>
              <w:t>详细</w:t>
            </w:r>
            <w:r>
              <w:rPr>
                <w:rFonts w:hint="eastAsia" w:asciiTheme="minorEastAsia" w:hAnsiTheme="minorEastAsia" w:eastAsiaTheme="minorEastAsia" w:cstheme="minorEastAsia"/>
                <w:sz w:val="22"/>
                <w:szCs w:val="22"/>
                <w:highlight w:val="none"/>
                <w:lang w:val="en-US" w:eastAsia="zh-CN"/>
              </w:rPr>
              <w:t>较</w:t>
            </w:r>
            <w:r>
              <w:rPr>
                <w:rFonts w:hint="eastAsia" w:asciiTheme="minorEastAsia" w:hAnsiTheme="minorEastAsia" w:eastAsiaTheme="minorEastAsia" w:cstheme="minorEastAsia"/>
                <w:sz w:val="22"/>
                <w:szCs w:val="22"/>
                <w:highlight w:val="none"/>
              </w:rPr>
              <w:t>合理</w:t>
            </w:r>
            <w:r>
              <w:rPr>
                <w:rFonts w:hint="eastAsia" w:asciiTheme="minorEastAsia" w:hAnsiTheme="minorEastAsia" w:eastAsiaTheme="minorEastAsia" w:cstheme="minorEastAsia"/>
                <w:sz w:val="22"/>
                <w:szCs w:val="22"/>
                <w:highlight w:val="none"/>
                <w:lang w:val="en-US" w:eastAsia="zh-CN"/>
              </w:rPr>
              <w:t>、工期及制作效果保障措施</w:t>
            </w:r>
            <w:r>
              <w:rPr>
                <w:rFonts w:hint="eastAsia" w:asciiTheme="minorEastAsia" w:hAnsiTheme="minorEastAsia" w:eastAsiaTheme="minorEastAsia" w:cstheme="minorEastAsia"/>
                <w:sz w:val="22"/>
                <w:szCs w:val="22"/>
                <w:highlight w:val="none"/>
              </w:rPr>
              <w:t>可行</w:t>
            </w:r>
            <w:r>
              <w:rPr>
                <w:rFonts w:hint="eastAsia" w:asciiTheme="minorEastAsia" w:hAnsiTheme="minorEastAsia" w:eastAsiaTheme="minorEastAsia" w:cstheme="minorEastAsia"/>
                <w:sz w:val="22"/>
                <w:szCs w:val="22"/>
                <w:highlight w:val="none"/>
                <w:lang w:val="en-US" w:eastAsia="zh-CN"/>
              </w:rPr>
              <w:t>性较好的，</w:t>
            </w:r>
            <w:r>
              <w:rPr>
                <w:rFonts w:hint="eastAsia" w:asciiTheme="minorEastAsia" w:hAnsiTheme="minorEastAsia" w:eastAsiaTheme="minorEastAsia" w:cstheme="minorEastAsia"/>
                <w:sz w:val="22"/>
                <w:szCs w:val="22"/>
                <w:highlight w:val="none"/>
              </w:rPr>
              <w:t>得</w:t>
            </w:r>
            <w:r>
              <w:rPr>
                <w:rFonts w:hint="eastAsia" w:asciiTheme="minorEastAsia" w:hAnsiTheme="minorEastAsia" w:eastAsiaTheme="minorEastAsia" w:cstheme="minorEastAsia"/>
                <w:sz w:val="22"/>
                <w:szCs w:val="22"/>
                <w:highlight w:val="none"/>
                <w:lang w:val="en-US" w:eastAsia="zh-CN"/>
              </w:rPr>
              <w:t>6分</w:t>
            </w:r>
            <w:r>
              <w:rPr>
                <w:rFonts w:hint="eastAsia" w:asciiTheme="minorEastAsia" w:hAnsiTheme="minorEastAsia" w:eastAsiaTheme="minorEastAsia" w:cstheme="minorEastAsia"/>
                <w:sz w:val="22"/>
                <w:szCs w:val="22"/>
                <w:highlight w:val="none"/>
                <w:lang w:eastAsia="zh-CN"/>
              </w:rPr>
              <w:t>；</w:t>
            </w:r>
          </w:p>
          <w:p w14:paraId="3D97CF91">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lang w:val="en-US" w:eastAsia="zh-CN"/>
              </w:rPr>
              <w:t>3</w:t>
            </w: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lang w:val="en-US" w:eastAsia="zh-CN"/>
              </w:rPr>
              <w:t>工期安排</w:t>
            </w:r>
            <w:r>
              <w:rPr>
                <w:rFonts w:hint="eastAsia" w:asciiTheme="minorEastAsia" w:hAnsiTheme="minorEastAsia" w:eastAsiaTheme="minorEastAsia" w:cstheme="minorEastAsia"/>
                <w:sz w:val="22"/>
                <w:szCs w:val="22"/>
                <w:highlight w:val="none"/>
              </w:rPr>
              <w:t>详细合理</w:t>
            </w:r>
            <w:r>
              <w:rPr>
                <w:rFonts w:hint="eastAsia" w:asciiTheme="minorEastAsia" w:hAnsiTheme="minorEastAsia" w:eastAsiaTheme="minorEastAsia" w:cstheme="minorEastAsia"/>
                <w:sz w:val="22"/>
                <w:szCs w:val="22"/>
                <w:highlight w:val="none"/>
                <w:lang w:val="en-US" w:eastAsia="zh-CN"/>
              </w:rPr>
              <w:t>程度较差、工期及制作效果保障措施可行性较低的，</w:t>
            </w:r>
            <w:r>
              <w:rPr>
                <w:rFonts w:hint="eastAsia" w:asciiTheme="minorEastAsia" w:hAnsiTheme="minorEastAsia" w:eastAsiaTheme="minorEastAsia" w:cstheme="minorEastAsia"/>
                <w:sz w:val="22"/>
                <w:szCs w:val="22"/>
                <w:highlight w:val="none"/>
              </w:rPr>
              <w:t>得</w:t>
            </w:r>
            <w:r>
              <w:rPr>
                <w:rFonts w:hint="eastAsia" w:asciiTheme="minorEastAsia" w:hAnsiTheme="minorEastAsia" w:eastAsiaTheme="minorEastAsia" w:cstheme="minorEastAsia"/>
                <w:sz w:val="22"/>
                <w:szCs w:val="22"/>
                <w:highlight w:val="none"/>
                <w:lang w:val="en-US" w:eastAsia="zh-CN"/>
              </w:rPr>
              <w:t>3分</w:t>
            </w:r>
            <w:r>
              <w:rPr>
                <w:rFonts w:hint="eastAsia" w:asciiTheme="minorEastAsia" w:hAnsiTheme="minorEastAsia" w:eastAsiaTheme="minorEastAsia" w:cstheme="minorEastAsia"/>
                <w:sz w:val="22"/>
                <w:szCs w:val="22"/>
                <w:highlight w:val="none"/>
                <w:lang w:eastAsia="zh-CN"/>
              </w:rPr>
              <w:t>；</w:t>
            </w:r>
          </w:p>
          <w:p w14:paraId="6F9F0EAF">
            <w:pPr>
              <w:keepNext w:val="0"/>
              <w:keepLines w:val="0"/>
              <w:pageBreakBefore w:val="0"/>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b/>
                <w:color w:val="000000"/>
                <w:kern w:val="2"/>
                <w:sz w:val="22"/>
                <w:szCs w:val="22"/>
                <w:highlight w:val="none"/>
                <w:lang w:val="en-US" w:eastAsia="zh-CN" w:bidi="ar-SA"/>
              </w:rPr>
            </w:pP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lang w:val="en-US" w:eastAsia="zh-CN"/>
              </w:rPr>
              <w:t>4</w:t>
            </w:r>
            <w:r>
              <w:rPr>
                <w:rFonts w:hint="eastAsia" w:asciiTheme="minorEastAsia" w:hAnsiTheme="minorEastAsia" w:eastAsiaTheme="minorEastAsia" w:cstheme="minorEastAsia"/>
                <w:sz w:val="22"/>
                <w:szCs w:val="22"/>
                <w:highlight w:val="none"/>
                <w:lang w:eastAsia="zh-CN"/>
              </w:rPr>
              <w:t>）</w:t>
            </w:r>
            <w:r>
              <w:rPr>
                <w:rFonts w:hint="eastAsia" w:asciiTheme="minorEastAsia" w:hAnsiTheme="minorEastAsia" w:eastAsiaTheme="minorEastAsia" w:cstheme="minorEastAsia"/>
                <w:sz w:val="22"/>
                <w:szCs w:val="22"/>
                <w:highlight w:val="none"/>
              </w:rPr>
              <w:t>未提供不得分。</w:t>
            </w:r>
          </w:p>
        </w:tc>
      </w:tr>
    </w:tbl>
    <w:p w14:paraId="63DF9FAD">
      <w:pPr>
        <w:keepNext w:val="0"/>
        <w:keepLines w:val="0"/>
        <w:pageBreakBefore w:val="0"/>
        <w:widowControl w:val="0"/>
        <w:kinsoku/>
        <w:wordWrap/>
        <w:overflowPunct/>
        <w:topLinePunct w:val="0"/>
        <w:bidi w:val="0"/>
        <w:snapToGrid w:val="0"/>
        <w:spacing w:line="480" w:lineRule="exact"/>
        <w:ind w:left="0" w:right="0" w:firstLine="482" w:firstLineChars="200"/>
        <w:textAlignment w:val="auto"/>
        <w:rPr>
          <w:rFonts w:hint="eastAsia"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w:t>
      </w:r>
      <w:r>
        <w:rPr>
          <w:rFonts w:hint="eastAsia" w:asciiTheme="minorEastAsia" w:hAnsiTheme="minorEastAsia" w:eastAsiaTheme="minorEastAsia" w:cstheme="minorEastAsia"/>
          <w:b/>
          <w:color w:val="auto"/>
          <w:kern w:val="0"/>
          <w:sz w:val="24"/>
          <w:highlight w:val="none"/>
          <w:lang w:val="zh-CN"/>
        </w:rPr>
        <w:t>四</w:t>
      </w:r>
      <w:r>
        <w:rPr>
          <w:rFonts w:hint="eastAsia" w:asciiTheme="minorEastAsia" w:hAnsiTheme="minorEastAsia" w:eastAsiaTheme="minorEastAsia" w:cstheme="minorEastAsia"/>
          <w:b/>
          <w:color w:val="auto"/>
          <w:kern w:val="0"/>
          <w:sz w:val="24"/>
          <w:highlight w:val="none"/>
        </w:rPr>
        <w:t>）价格分：</w:t>
      </w:r>
      <w:r>
        <w:rPr>
          <w:rFonts w:hint="eastAsia" w:asciiTheme="minorEastAsia" w:hAnsiTheme="minorEastAsia" w:eastAsiaTheme="minorEastAsia" w:cstheme="minorEastAsia"/>
          <w:b/>
          <w:color w:val="auto"/>
          <w:kern w:val="0"/>
          <w:sz w:val="24"/>
          <w:highlight w:val="none"/>
          <w:lang w:val="en-US" w:eastAsia="zh-CN"/>
        </w:rPr>
        <w:t>30</w:t>
      </w:r>
      <w:r>
        <w:rPr>
          <w:rFonts w:hint="eastAsia" w:asciiTheme="minorEastAsia" w:hAnsiTheme="minorEastAsia" w:eastAsiaTheme="minorEastAsia" w:cstheme="minorEastAsia"/>
          <w:b/>
          <w:color w:val="auto"/>
          <w:kern w:val="0"/>
          <w:sz w:val="24"/>
          <w:highlight w:val="none"/>
          <w:lang w:val="zh-CN"/>
        </w:rPr>
        <w:t>分</w:t>
      </w:r>
    </w:p>
    <w:p w14:paraId="153CA01E">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本次项目总价限价</w:t>
      </w:r>
      <w:r>
        <w:rPr>
          <w:rFonts w:hint="eastAsia" w:asciiTheme="minorEastAsia" w:hAnsiTheme="minorEastAsia" w:eastAsiaTheme="minorEastAsia" w:cstheme="minorEastAsia"/>
          <w:color w:val="auto"/>
          <w:sz w:val="24"/>
          <w:highlight w:val="none"/>
          <w:u w:val="single"/>
          <w:lang w:val="en-US" w:eastAsia="zh-CN"/>
        </w:rPr>
        <w:t>13万</w:t>
      </w:r>
      <w:r>
        <w:rPr>
          <w:rFonts w:hint="eastAsia" w:asciiTheme="minorEastAsia" w:hAnsiTheme="minorEastAsia" w:eastAsiaTheme="minorEastAsia" w:cstheme="minorEastAsia"/>
          <w:color w:val="auto"/>
          <w:sz w:val="24"/>
          <w:highlight w:val="none"/>
        </w:rPr>
        <w:t>元。超过限价</w:t>
      </w:r>
      <w:r>
        <w:rPr>
          <w:rFonts w:hint="eastAsia" w:asciiTheme="minorEastAsia" w:hAnsiTheme="minorEastAsia" w:eastAsiaTheme="minorEastAsia" w:cstheme="minorEastAsia"/>
          <w:color w:val="auto"/>
          <w:sz w:val="24"/>
          <w:highlight w:val="none"/>
          <w:lang w:val="en-US" w:eastAsia="zh-CN"/>
        </w:rPr>
        <w:t>或报价时改变暂列金额的，作</w:t>
      </w:r>
      <w:r>
        <w:rPr>
          <w:rFonts w:hint="eastAsia" w:asciiTheme="minorEastAsia" w:hAnsiTheme="minorEastAsia" w:eastAsiaTheme="minorEastAsia" w:cstheme="minorEastAsia"/>
          <w:color w:val="auto"/>
          <w:sz w:val="24"/>
          <w:highlight w:val="none"/>
        </w:rPr>
        <w:t>无效响应处理。</w:t>
      </w:r>
    </w:p>
    <w:p w14:paraId="7261853E">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计算报价分时，以最后磋商总报价的</w:t>
      </w:r>
      <w:r>
        <w:rPr>
          <w:rFonts w:hint="eastAsia" w:asciiTheme="minorEastAsia" w:hAnsiTheme="minorEastAsia" w:eastAsiaTheme="minorEastAsia" w:cstheme="minorEastAsia"/>
          <w:b/>
          <w:bCs/>
          <w:color w:val="auto"/>
          <w:sz w:val="24"/>
          <w:highlight w:val="none"/>
        </w:rPr>
        <w:t>不含税价</w:t>
      </w:r>
      <w:r>
        <w:rPr>
          <w:rFonts w:hint="eastAsia" w:asciiTheme="minorEastAsia" w:hAnsiTheme="minorEastAsia" w:eastAsiaTheme="minorEastAsia" w:cstheme="minorEastAsia"/>
          <w:color w:val="auto"/>
          <w:sz w:val="24"/>
          <w:highlight w:val="none"/>
        </w:rPr>
        <w:t>进行计算。</w:t>
      </w:r>
    </w:p>
    <w:p w14:paraId="1636C0EA">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综合评分法中的价格分统一采用低价优先法计算，即满足磋商文件要求且</w:t>
      </w:r>
      <w:r>
        <w:rPr>
          <w:rFonts w:hint="eastAsia" w:asciiTheme="minorEastAsia" w:hAnsiTheme="minorEastAsia" w:eastAsiaTheme="minorEastAsia" w:cstheme="minorEastAsia"/>
          <w:b/>
          <w:bCs/>
          <w:color w:val="auto"/>
          <w:sz w:val="24"/>
          <w:highlight w:val="none"/>
        </w:rPr>
        <w:t>最后报价响应总价（不含税价）</w:t>
      </w:r>
      <w:r>
        <w:rPr>
          <w:rFonts w:hint="eastAsia" w:asciiTheme="minorEastAsia" w:hAnsiTheme="minorEastAsia" w:eastAsiaTheme="minorEastAsia" w:cstheme="minorEastAsia"/>
          <w:color w:val="auto"/>
          <w:sz w:val="24"/>
          <w:highlight w:val="none"/>
        </w:rPr>
        <w:t>最低的供应商的价格为磋商基准价，其价格分为满分。其他供应商的价格分统一按照下列公式计算：</w:t>
      </w:r>
    </w:p>
    <w:p w14:paraId="2C5D6394">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480" w:firstLineChars="200"/>
        <w:textAlignment w:val="auto"/>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rPr>
        <w:t>磋商报价得分=（磋商基准价/最后报价响应总价（不含税价））×</w:t>
      </w:r>
      <w:r>
        <w:rPr>
          <w:rFonts w:hint="eastAsia" w:asciiTheme="minorEastAsia" w:hAnsiTheme="minorEastAsia" w:eastAsiaTheme="minorEastAsia" w:cstheme="minorEastAsia"/>
          <w:color w:val="auto"/>
          <w:sz w:val="24"/>
          <w:highlight w:val="none"/>
          <w:lang w:val="en-US" w:eastAsia="zh-CN"/>
        </w:rPr>
        <w:t>30</w:t>
      </w:r>
    </w:p>
    <w:p w14:paraId="0940D2D5">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项目评审过程中，不得去掉最后报价中的最高报价和最低报价。</w:t>
      </w:r>
    </w:p>
    <w:p w14:paraId="6A461871">
      <w:pPr>
        <w:keepNext w:val="0"/>
        <w:keepLines w:val="0"/>
        <w:pageBreakBefore w:val="0"/>
        <w:widowControl w:val="0"/>
        <w:kinsoku/>
        <w:wordWrap/>
        <w:overflowPunct/>
        <w:topLinePunct w:val="0"/>
        <w:bidi w:val="0"/>
        <w:spacing w:line="480" w:lineRule="exact"/>
        <w:ind w:left="0" w:right="0" w:firstLine="482" w:firstLineChars="200"/>
        <w:textAlignment w:val="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（五）异常低价投标</w:t>
      </w:r>
      <w:r>
        <w:rPr>
          <w:rFonts w:hint="eastAsia" w:asciiTheme="minorEastAsia" w:hAnsiTheme="minorEastAsia" w:eastAsiaTheme="minorEastAsia" w:cstheme="minorEastAsia"/>
          <w:b/>
          <w:color w:val="auto"/>
          <w:sz w:val="24"/>
          <w:highlight w:val="none"/>
          <w:lang w:eastAsia="zh-CN"/>
        </w:rPr>
        <w:t>（</w:t>
      </w:r>
      <w:r>
        <w:rPr>
          <w:rFonts w:hint="eastAsia" w:asciiTheme="minorEastAsia" w:hAnsiTheme="minorEastAsia" w:eastAsiaTheme="minorEastAsia" w:cstheme="minorEastAsia"/>
          <w:b/>
          <w:color w:val="auto"/>
          <w:sz w:val="24"/>
          <w:highlight w:val="none"/>
          <w:lang w:val="en-US" w:eastAsia="zh-CN"/>
        </w:rPr>
        <w:t>响应</w:t>
      </w:r>
      <w:r>
        <w:rPr>
          <w:rFonts w:hint="eastAsia" w:asciiTheme="minorEastAsia" w:hAnsiTheme="minorEastAsia" w:eastAsiaTheme="minorEastAsia" w:cstheme="minorEastAsia"/>
          <w:b/>
          <w:color w:val="auto"/>
          <w:sz w:val="24"/>
          <w:highlight w:val="none"/>
          <w:lang w:eastAsia="zh-CN"/>
        </w:rPr>
        <w:t>）</w:t>
      </w:r>
      <w:r>
        <w:rPr>
          <w:rFonts w:hint="eastAsia" w:asciiTheme="minorEastAsia" w:hAnsiTheme="minorEastAsia" w:eastAsiaTheme="minorEastAsia" w:cstheme="minorEastAsia"/>
          <w:b/>
          <w:color w:val="auto"/>
          <w:sz w:val="24"/>
          <w:highlight w:val="none"/>
        </w:rPr>
        <w:t>审查程序</w:t>
      </w:r>
    </w:p>
    <w:p w14:paraId="075E5FB3">
      <w:pPr>
        <w:keepNext w:val="0"/>
        <w:keepLines w:val="0"/>
        <w:pageBreakBefore w:val="0"/>
        <w:widowControl w:val="0"/>
        <w:kinsoku/>
        <w:wordWrap/>
        <w:overflowPunct/>
        <w:topLinePunct w:val="0"/>
        <w:bidi w:val="0"/>
        <w:spacing w:line="480" w:lineRule="exact"/>
        <w:ind w:left="0" w:right="0"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（1）评审过程中出现下列情形之一的，评审委员会应当启动异常低价投标</w:t>
      </w:r>
      <w:r>
        <w:rPr>
          <w:rFonts w:hint="eastAsia" w:asciiTheme="minorEastAsia" w:hAnsiTheme="minorEastAsia" w:eastAsiaTheme="minorEastAsia" w:cstheme="minorEastAsia"/>
          <w:b/>
          <w:bCs/>
          <w:color w:val="auto"/>
          <w:sz w:val="24"/>
          <w:highlight w:val="none"/>
          <w:lang w:eastAsia="zh-CN"/>
        </w:rPr>
        <w:t>（</w:t>
      </w:r>
      <w:r>
        <w:rPr>
          <w:rFonts w:hint="eastAsia" w:asciiTheme="minorEastAsia" w:hAnsiTheme="minorEastAsia" w:eastAsiaTheme="minorEastAsia" w:cstheme="minorEastAsia"/>
          <w:b/>
          <w:bCs/>
          <w:color w:val="auto"/>
          <w:sz w:val="24"/>
          <w:highlight w:val="none"/>
          <w:lang w:val="en-US" w:eastAsia="zh-CN"/>
        </w:rPr>
        <w:t>响应）</w:t>
      </w:r>
      <w:r>
        <w:rPr>
          <w:rFonts w:hint="eastAsia" w:asciiTheme="minorEastAsia" w:hAnsiTheme="minorEastAsia" w:eastAsiaTheme="minorEastAsia" w:cstheme="minorEastAsia"/>
          <w:b/>
          <w:bCs/>
          <w:color w:val="auto"/>
          <w:sz w:val="24"/>
          <w:highlight w:val="none"/>
        </w:rPr>
        <w:t>审查程序：</w:t>
      </w:r>
    </w:p>
    <w:p w14:paraId="19F8E024">
      <w:pPr>
        <w:keepNext w:val="0"/>
        <w:keepLines w:val="0"/>
        <w:pageBreakBefore w:val="0"/>
        <w:widowControl w:val="0"/>
        <w:kinsoku/>
        <w:wordWrap/>
        <w:overflowPunct/>
        <w:topLinePunct w:val="0"/>
        <w:bidi w:val="0"/>
        <w:spacing w:line="480" w:lineRule="exact"/>
        <w:ind w:left="0" w:right="0"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1.1 投标（响应）报价低于全部通过符合性审查供应商投标（响应）报价平均值50%的，即投标（响应）报价&lt;全部通过符合性审查供应商投标（响应）报价平均值×50%；</w:t>
      </w:r>
    </w:p>
    <w:p w14:paraId="7AF00B14">
      <w:pPr>
        <w:keepNext w:val="0"/>
        <w:keepLines w:val="0"/>
        <w:pageBreakBefore w:val="0"/>
        <w:widowControl w:val="0"/>
        <w:kinsoku/>
        <w:wordWrap/>
        <w:overflowPunct/>
        <w:topLinePunct w:val="0"/>
        <w:bidi w:val="0"/>
        <w:spacing w:line="480" w:lineRule="exact"/>
        <w:ind w:left="0" w:right="0"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1.2投标（响应）报价低于通过符合性审查的次低报价供应商投标（响应）报价50%的，即投标（响应）报价&lt;通过符合性审查的次低报价供应商投标（响应）报价×50%；</w:t>
      </w:r>
    </w:p>
    <w:p w14:paraId="1EB74941">
      <w:pPr>
        <w:keepNext w:val="0"/>
        <w:keepLines w:val="0"/>
        <w:pageBreakBefore w:val="0"/>
        <w:widowControl w:val="0"/>
        <w:kinsoku/>
        <w:wordWrap/>
        <w:overflowPunct/>
        <w:topLinePunct w:val="0"/>
        <w:bidi w:val="0"/>
        <w:spacing w:line="480" w:lineRule="exact"/>
        <w:ind w:left="0" w:right="0"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1.3投标（响应）报价低于采购项目最高限价45%的，即投标（响应）报价&lt;采购项目最高限价×45%；</w:t>
      </w:r>
    </w:p>
    <w:p w14:paraId="36D00EFC">
      <w:pPr>
        <w:keepNext w:val="0"/>
        <w:keepLines w:val="0"/>
        <w:pageBreakBefore w:val="0"/>
        <w:widowControl w:val="0"/>
        <w:kinsoku/>
        <w:wordWrap/>
        <w:overflowPunct/>
        <w:topLinePunct w:val="0"/>
        <w:bidi w:val="0"/>
        <w:spacing w:line="480" w:lineRule="exact"/>
        <w:ind w:left="0" w:right="0"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1.4评审委员会基于专业判断，认为供应商报价过低，有可能影响产品质量或者不能诚信履约的其他情形。</w:t>
      </w:r>
    </w:p>
    <w:p w14:paraId="29555F24">
      <w:pPr>
        <w:keepNext w:val="0"/>
        <w:keepLines w:val="0"/>
        <w:pageBreakBefore w:val="0"/>
        <w:widowControl w:val="0"/>
        <w:kinsoku/>
        <w:wordWrap/>
        <w:overflowPunct/>
        <w:topLinePunct w:val="0"/>
        <w:bidi w:val="0"/>
        <w:spacing w:line="480" w:lineRule="exact"/>
        <w:ind w:left="0" w:right="0"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2）评审委员会启动异常低价投标（响应）审查后，属于前述第1.1项至第1.4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1.3项情形，供应商已随投标（响应）文件一并提交相关书面说明及必要的证明材料的，在评审现场可不再重复提交。</w:t>
      </w:r>
    </w:p>
    <w:p w14:paraId="4969AEA0">
      <w:pPr>
        <w:keepNext w:val="0"/>
        <w:keepLines w:val="0"/>
        <w:pageBreakBefore w:val="0"/>
        <w:widowControl w:val="0"/>
        <w:kinsoku/>
        <w:wordWrap/>
        <w:overflowPunct/>
        <w:topLinePunct w:val="0"/>
        <w:bidi w:val="0"/>
        <w:snapToGrid w:val="0"/>
        <w:spacing w:line="480" w:lineRule="exact"/>
        <w:ind w:left="0" w:right="0"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39C2142">
      <w:pPr>
        <w:keepNext w:val="0"/>
        <w:keepLines w:val="0"/>
        <w:pageBreakBefore w:val="0"/>
        <w:widowControl w:val="0"/>
        <w:kinsoku/>
        <w:wordWrap/>
        <w:overflowPunct/>
        <w:topLinePunct w:val="0"/>
        <w:bidi w:val="0"/>
        <w:snapToGrid w:val="0"/>
        <w:spacing w:line="480" w:lineRule="exact"/>
        <w:ind w:left="0" w:right="0" w:firstLine="482" w:firstLineChars="200"/>
        <w:textAlignment w:val="auto"/>
        <w:rPr>
          <w:rFonts w:hint="eastAsia"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（六）成交供应商的确定</w:t>
      </w:r>
    </w:p>
    <w:p w14:paraId="1FBBC370">
      <w:pPr>
        <w:keepNext w:val="0"/>
        <w:keepLines w:val="0"/>
        <w:pageBreakBefore w:val="0"/>
        <w:widowControl w:val="0"/>
        <w:kinsoku/>
        <w:wordWrap/>
        <w:overflowPunct/>
        <w:topLinePunct w:val="0"/>
        <w:bidi w:val="0"/>
        <w:snapToGrid w:val="0"/>
        <w:spacing w:line="480" w:lineRule="exact"/>
        <w:ind w:left="0" w:right="0" w:firstLine="480" w:firstLineChars="200"/>
        <w:textAlignment w:val="auto"/>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磋商小组认为供应商的报价明显低于其他通过符合性审查供应商的报价，有可能影响产品质量或者不能诚信履约的，应当要求其在合理的时间内提供书面说明，必要时提交相关证明材料；供应商不能证明其报价合理性的，磋商小组应当将其作为无效响应处理。</w:t>
      </w:r>
    </w:p>
    <w:p w14:paraId="1F1826FD">
      <w:pPr>
        <w:keepNext w:val="0"/>
        <w:keepLines w:val="0"/>
        <w:pageBreakBefore w:val="0"/>
        <w:widowControl w:val="0"/>
        <w:kinsoku/>
        <w:wordWrap/>
        <w:overflowPunct/>
        <w:topLinePunct w:val="0"/>
        <w:bidi w:val="0"/>
        <w:snapToGrid w:val="0"/>
        <w:spacing w:line="480" w:lineRule="exact"/>
        <w:ind w:left="0" w:right="0" w:firstLine="480" w:firstLineChars="200"/>
        <w:textAlignment w:val="auto"/>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磋商小组对成交候选人报价总表和分项报价明细表进行审核，应审核供应商报价是否前后一致、大小写金额是否一致、总价金额与单价汇总金额是否一致。对过高过低报价的并作为成交候选人的，应重点审核分项报价明细表是否有重大重复报价或漏项报价等情况，一经发现，现场请成交候选人予以澄清，明显过错或不能澄清的，经超半数以上评委认定，有权取消供应商成交候选人资格。</w:t>
      </w:r>
    </w:p>
    <w:p w14:paraId="03C30738">
      <w:pPr>
        <w:keepNext w:val="0"/>
        <w:keepLines w:val="0"/>
        <w:pageBreakBefore w:val="0"/>
        <w:widowControl w:val="0"/>
        <w:kinsoku/>
        <w:wordWrap/>
        <w:overflowPunct/>
        <w:topLinePunct w:val="0"/>
        <w:bidi w:val="0"/>
        <w:adjustRightInd w:val="0"/>
        <w:snapToGrid w:val="0"/>
        <w:spacing w:line="480" w:lineRule="exact"/>
        <w:ind w:left="0" w:right="0" w:firstLine="480" w:firstLineChars="200"/>
        <w:textAlignment w:val="auto"/>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磋商小组汇总各评委评分后，按照得分从高到低的顺序推荐三名成交候选人，并编写评审报告。</w:t>
      </w:r>
    </w:p>
    <w:p w14:paraId="75DC05DD">
      <w:pPr>
        <w:keepNext w:val="0"/>
        <w:keepLines w:val="0"/>
        <w:pageBreakBefore w:val="0"/>
        <w:widowControl w:val="0"/>
        <w:kinsoku/>
        <w:wordWrap/>
        <w:overflowPunct/>
        <w:topLinePunct w:val="0"/>
        <w:bidi w:val="0"/>
        <w:adjustRightInd w:val="0"/>
        <w:snapToGrid w:val="0"/>
        <w:spacing w:line="480" w:lineRule="exact"/>
        <w:ind w:left="0" w:right="0" w:firstLine="482" w:firstLineChars="200"/>
        <w:textAlignment w:val="auto"/>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
          <w:color w:val="auto"/>
          <w:sz w:val="24"/>
          <w:highlight w:val="none"/>
        </w:rPr>
        <w:t>采购人</w:t>
      </w:r>
      <w:r>
        <w:rPr>
          <w:rFonts w:hint="eastAsia" w:asciiTheme="minorEastAsia" w:hAnsiTheme="minorEastAsia" w:eastAsiaTheme="minorEastAsia" w:cstheme="minorEastAsia"/>
          <w:bCs/>
          <w:color w:val="auto"/>
          <w:sz w:val="24"/>
          <w:highlight w:val="none"/>
        </w:rPr>
        <w:t>直接确定排名第一的成交候选人为成交供应商。成交候选人并列的，由采购人或者采购人委托磋商小组按照现场抽签方式确定成交人。</w:t>
      </w:r>
    </w:p>
    <w:p w14:paraId="07BB1B7E">
      <w:pPr>
        <w:keepNext w:val="0"/>
        <w:keepLines w:val="0"/>
        <w:pageBreakBefore w:val="0"/>
        <w:widowControl w:val="0"/>
        <w:kinsoku/>
        <w:wordWrap/>
        <w:overflowPunct/>
        <w:topLinePunct w:val="0"/>
        <w:bidi w:val="0"/>
        <w:snapToGrid w:val="0"/>
        <w:spacing w:line="480" w:lineRule="exact"/>
        <w:ind w:left="0" w:right="0" w:firstLine="482" w:firstLineChars="200"/>
        <w:textAlignment w:val="auto"/>
        <w:rPr>
          <w:rFonts w:hint="eastAsia"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（七）采购代理机构宣布评审结果。</w:t>
      </w:r>
    </w:p>
    <w:p w14:paraId="1A939138">
      <w:pPr>
        <w:keepNext w:val="0"/>
        <w:keepLines w:val="0"/>
        <w:pageBreakBefore w:val="0"/>
        <w:widowControl w:val="0"/>
        <w:kinsoku/>
        <w:wordWrap/>
        <w:overflowPunct/>
        <w:topLinePunct w:val="0"/>
        <w:bidi w:val="0"/>
        <w:snapToGrid w:val="0"/>
        <w:spacing w:line="480" w:lineRule="exact"/>
        <w:ind w:left="0" w:right="0" w:firstLine="482" w:firstLineChars="200"/>
        <w:textAlignment w:val="auto"/>
        <w:rPr>
          <w:rFonts w:hint="eastAsia"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（八）公告成交结果</w:t>
      </w:r>
    </w:p>
    <w:p w14:paraId="1510AA65">
      <w:pPr>
        <w:keepNext w:val="0"/>
        <w:keepLines w:val="0"/>
        <w:pageBreakBefore w:val="0"/>
        <w:widowControl w:val="0"/>
        <w:kinsoku/>
        <w:wordWrap/>
        <w:overflowPunct/>
        <w:topLinePunct w:val="0"/>
        <w:bidi w:val="0"/>
        <w:adjustRightInd w:val="0"/>
        <w:snapToGrid w:val="0"/>
        <w:spacing w:line="480" w:lineRule="exact"/>
        <w:ind w:left="0" w:right="0" w:firstLine="48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bCs/>
          <w:color w:val="auto"/>
          <w:sz w:val="24"/>
          <w:highlight w:val="none"/>
        </w:rPr>
        <w:t>自确定成交供应商之日起2个工作日内，在</w:t>
      </w:r>
      <w:r>
        <w:rPr>
          <w:rFonts w:hint="eastAsia" w:asciiTheme="minorEastAsia" w:hAnsiTheme="minorEastAsia" w:eastAsiaTheme="minorEastAsia" w:cstheme="minorEastAsia"/>
          <w:color w:val="auto"/>
          <w:sz w:val="24"/>
          <w:highlight w:val="none"/>
        </w:rPr>
        <w:t>“南通网”</w:t>
      </w:r>
      <w:r>
        <w:rPr>
          <w:rFonts w:hint="eastAsia" w:asciiTheme="minorEastAsia" w:hAnsiTheme="minorEastAsia" w:eastAsiaTheme="minorEastAsia" w:cstheme="minorEastAsia"/>
          <w:bCs/>
          <w:color w:val="auto"/>
          <w:sz w:val="24"/>
          <w:highlight w:val="none"/>
        </w:rPr>
        <w:t>公告成交结果，公告期限为1个工作日。</w:t>
      </w:r>
    </w:p>
    <w:p w14:paraId="459924AA">
      <w:pPr>
        <w:keepNext w:val="0"/>
        <w:keepLines w:val="0"/>
        <w:pageBreakBefore w:val="0"/>
        <w:widowControl w:val="0"/>
        <w:kinsoku/>
        <w:wordWrap/>
        <w:overflowPunct/>
        <w:topLinePunct w:val="0"/>
        <w:bidi w:val="0"/>
        <w:snapToGrid w:val="0"/>
        <w:spacing w:line="480" w:lineRule="exact"/>
        <w:ind w:left="0" w:right="0" w:firstLine="482" w:firstLineChars="200"/>
        <w:textAlignment w:val="auto"/>
        <w:rPr>
          <w:rFonts w:hint="eastAsia"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（九）发放成交通知书</w:t>
      </w:r>
    </w:p>
    <w:p w14:paraId="7C82465F">
      <w:pPr>
        <w:keepNext w:val="0"/>
        <w:keepLines w:val="0"/>
        <w:pageBreakBefore w:val="0"/>
        <w:widowControl w:val="0"/>
        <w:kinsoku/>
        <w:wordWrap/>
        <w:overflowPunct/>
        <w:topLinePunct w:val="0"/>
        <w:bidi w:val="0"/>
        <w:adjustRightInd w:val="0"/>
        <w:snapToGrid w:val="0"/>
        <w:spacing w:line="480" w:lineRule="exact"/>
        <w:ind w:left="0" w:right="0" w:firstLine="480" w:firstLineChars="200"/>
        <w:textAlignment w:val="auto"/>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成交通知书发放条件和途径：发布成交结果公告的同时，采购人或者采购代理机构应当向成交人发放成交通知书。领取地址：</w:t>
      </w:r>
      <w:r>
        <w:rPr>
          <w:rFonts w:hint="eastAsia" w:asciiTheme="minorEastAsia" w:hAnsiTheme="minorEastAsia" w:eastAsiaTheme="minorEastAsia" w:cstheme="minorEastAsia"/>
          <w:bCs/>
          <w:color w:val="auto"/>
          <w:sz w:val="24"/>
          <w:highlight w:val="none"/>
          <w:u w:val="single"/>
        </w:rPr>
        <w:t>南通市星城路299号创源科技园3号楼5楼501室</w:t>
      </w:r>
      <w:r>
        <w:rPr>
          <w:rFonts w:hint="eastAsia" w:asciiTheme="minorEastAsia" w:hAnsiTheme="minorEastAsia" w:eastAsiaTheme="minorEastAsia" w:cstheme="minorEastAsia"/>
          <w:bCs/>
          <w:color w:val="auto"/>
          <w:sz w:val="24"/>
          <w:highlight w:val="none"/>
        </w:rPr>
        <w:t>，电话：</w:t>
      </w:r>
      <w:r>
        <w:rPr>
          <w:rFonts w:hint="eastAsia" w:asciiTheme="minorEastAsia" w:hAnsiTheme="minorEastAsia" w:eastAsiaTheme="minorEastAsia" w:cstheme="minorEastAsia"/>
          <w:bCs/>
          <w:color w:val="auto"/>
          <w:sz w:val="24"/>
          <w:highlight w:val="none"/>
          <w:u w:val="single"/>
        </w:rPr>
        <w:t>18205155828</w:t>
      </w:r>
      <w:r>
        <w:rPr>
          <w:rFonts w:hint="eastAsia" w:asciiTheme="minorEastAsia" w:hAnsiTheme="minorEastAsia" w:eastAsiaTheme="minorEastAsia" w:cstheme="minorEastAsia"/>
          <w:bCs/>
          <w:color w:val="auto"/>
          <w:sz w:val="24"/>
          <w:highlight w:val="none"/>
        </w:rPr>
        <w:t>。</w:t>
      </w:r>
    </w:p>
    <w:p w14:paraId="10C7C96C">
      <w:pPr>
        <w:keepNext w:val="0"/>
        <w:keepLines w:val="0"/>
        <w:pageBreakBefore w:val="0"/>
        <w:widowControl w:val="0"/>
        <w:kinsoku/>
        <w:wordWrap/>
        <w:overflowPunct/>
        <w:topLinePunct w:val="0"/>
        <w:bidi w:val="0"/>
        <w:adjustRightInd w:val="0"/>
        <w:snapToGrid w:val="0"/>
        <w:spacing w:line="480" w:lineRule="exact"/>
        <w:ind w:left="0" w:right="0" w:firstLine="480" w:firstLineChars="200"/>
        <w:textAlignment w:val="auto"/>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成交通知书对采购人和成交供应商均具有法律效力。成交通知书发出后，采购人改变成交结果的，或者成交供应商放弃成交项目的，应当依法承担法律责任。</w:t>
      </w:r>
    </w:p>
    <w:p w14:paraId="62F632A7">
      <w:pPr>
        <w:keepNext w:val="0"/>
        <w:keepLines w:val="0"/>
        <w:pageBreakBefore w:val="0"/>
        <w:widowControl w:val="0"/>
        <w:kinsoku/>
        <w:wordWrap/>
        <w:overflowPunct/>
        <w:topLinePunct w:val="0"/>
        <w:bidi w:val="0"/>
        <w:snapToGrid w:val="0"/>
        <w:spacing w:line="480" w:lineRule="exact"/>
        <w:ind w:left="0" w:right="0" w:firstLine="482" w:firstLineChars="200"/>
        <w:textAlignment w:val="auto"/>
        <w:rPr>
          <w:rFonts w:hint="eastAsia"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八、其他注意事项</w:t>
      </w:r>
    </w:p>
    <w:p w14:paraId="5F437CB0">
      <w:pPr>
        <w:keepNext w:val="0"/>
        <w:keepLines w:val="0"/>
        <w:pageBreakBefore w:val="0"/>
        <w:widowControl w:val="0"/>
        <w:kinsoku/>
        <w:wordWrap/>
        <w:overflowPunct/>
        <w:topLinePunct w:val="0"/>
        <w:bidi w:val="0"/>
        <w:snapToGrid w:val="0"/>
        <w:spacing w:line="480" w:lineRule="exact"/>
        <w:ind w:left="0" w:right="0"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1、在磋商响应、评审</w:t>
      </w:r>
      <w:r>
        <w:rPr>
          <w:rFonts w:hint="eastAsia" w:asciiTheme="minorEastAsia" w:hAnsiTheme="minorEastAsia" w:eastAsiaTheme="minorEastAsia" w:cstheme="minorEastAsia"/>
          <w:color w:val="auto"/>
          <w:sz w:val="24"/>
          <w:highlight w:val="none"/>
          <w:lang w:eastAsia="zh-CN"/>
        </w:rPr>
        <w:t>期间</w:t>
      </w:r>
      <w:r>
        <w:rPr>
          <w:rFonts w:hint="eastAsia" w:asciiTheme="minorEastAsia" w:hAnsiTheme="minorEastAsia" w:eastAsiaTheme="minorEastAsia" w:cstheme="minorEastAsia"/>
          <w:color w:val="auto"/>
          <w:sz w:val="24"/>
          <w:highlight w:val="none"/>
        </w:rPr>
        <w:t>，供应商不得向磋商小组询问情况，不得进行旨在影响评审结果的活动。</w:t>
      </w:r>
    </w:p>
    <w:p w14:paraId="65EBEDE4">
      <w:pPr>
        <w:keepNext w:val="0"/>
        <w:keepLines w:val="0"/>
        <w:pageBreakBefore w:val="0"/>
        <w:widowControl w:val="0"/>
        <w:kinsoku/>
        <w:wordWrap/>
        <w:overflowPunct/>
        <w:topLinePunct w:val="0"/>
        <w:bidi w:val="0"/>
        <w:snapToGrid w:val="0"/>
        <w:spacing w:line="480" w:lineRule="exact"/>
        <w:ind w:left="0" w:right="0"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2、磋商小组不得向供应商解释落标原因。</w:t>
      </w:r>
    </w:p>
    <w:p w14:paraId="75D55A42">
      <w:pPr>
        <w:keepNext w:val="0"/>
        <w:keepLines w:val="0"/>
        <w:pageBreakBefore w:val="0"/>
        <w:widowControl w:val="0"/>
        <w:kinsoku/>
        <w:wordWrap/>
        <w:overflowPunct/>
        <w:topLinePunct w:val="0"/>
        <w:bidi w:val="0"/>
        <w:snapToGrid w:val="0"/>
        <w:spacing w:line="480" w:lineRule="exact"/>
        <w:ind w:left="0" w:right="0"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3、在磋商响应、评审过程中，如果供应商联合故意抬高报价或出现其他不正当行为，采购人有权中止磋商或评审。</w:t>
      </w:r>
    </w:p>
    <w:p w14:paraId="6D5958FE">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480" w:firstLineChars="200"/>
        <w:textAlignment w:val="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color w:val="auto"/>
          <w:sz w:val="24"/>
          <w:highlight w:val="none"/>
        </w:rPr>
        <w:t>4、凡在磋商响应、评审过程中，已提示是否异议的事项，供应商当时没有提出异议的，事后不得针对上述事项提出质疑。</w:t>
      </w:r>
    </w:p>
    <w:p w14:paraId="74AD4D16">
      <w:pPr>
        <w:autoSpaceDE w:val="0"/>
        <w:autoSpaceDN w:val="0"/>
        <w:adjustRightInd w:val="0"/>
        <w:snapToGrid w:val="0"/>
        <w:spacing w:line="480" w:lineRule="exact"/>
        <w:ind w:left="-178" w:right="210" w:firstLine="636"/>
        <w:jc w:val="center"/>
        <w:rPr>
          <w:rFonts w:hint="eastAsia" w:asciiTheme="minorEastAsia" w:hAnsiTheme="minorEastAsia" w:eastAsiaTheme="minorEastAsia" w:cstheme="minorEastAsia"/>
          <w:b/>
          <w:color w:val="auto"/>
          <w:sz w:val="36"/>
          <w:szCs w:val="36"/>
          <w:highlight w:val="none"/>
        </w:rPr>
      </w:pPr>
      <w:r>
        <w:rPr>
          <w:rFonts w:hint="eastAsia" w:asciiTheme="minorEastAsia" w:hAnsiTheme="minorEastAsia" w:eastAsiaTheme="minorEastAsia" w:cstheme="minorEastAsia"/>
          <w:color w:val="auto"/>
          <w:kern w:val="0"/>
          <w:sz w:val="28"/>
          <w:szCs w:val="28"/>
          <w:highlight w:val="none"/>
          <w:lang w:val="zh-CN"/>
        </w:rPr>
        <w:br w:type="page"/>
      </w:r>
      <w:r>
        <w:rPr>
          <w:rFonts w:hint="eastAsia" w:asciiTheme="minorEastAsia" w:hAnsiTheme="minorEastAsia" w:eastAsiaTheme="minorEastAsia" w:cstheme="minorEastAsia"/>
          <w:b/>
          <w:color w:val="auto"/>
          <w:sz w:val="36"/>
          <w:szCs w:val="36"/>
          <w:highlight w:val="none"/>
        </w:rPr>
        <w:t>第五部分  合同签订与验收付款</w:t>
      </w:r>
    </w:p>
    <w:p w14:paraId="77981557">
      <w:pPr>
        <w:keepNext w:val="0"/>
        <w:keepLines w:val="0"/>
        <w:pageBreakBefore w:val="0"/>
        <w:widowControl w:val="0"/>
        <w:wordWrap/>
        <w:overflowPunct/>
        <w:bidi w:val="0"/>
        <w:adjustRightInd/>
        <w:snapToGrid w:val="0"/>
        <w:spacing w:line="480" w:lineRule="exact"/>
        <w:ind w:right="0" w:firstLine="480" w:firstLineChars="200"/>
        <w:textAlignment w:val="auto"/>
        <w:rPr>
          <w:rFonts w:hint="eastAsia" w:asciiTheme="minorEastAsia" w:hAnsiTheme="minorEastAsia" w:eastAsiaTheme="minorEastAsia" w:cstheme="minorEastAsia"/>
          <w:color w:val="auto"/>
          <w:sz w:val="24"/>
          <w:highlight w:val="none"/>
          <w:lang w:val="zh-CN"/>
        </w:rPr>
      </w:pPr>
      <w:r>
        <w:rPr>
          <w:rFonts w:hint="eastAsia" w:asciiTheme="minorEastAsia" w:hAnsiTheme="minorEastAsia" w:eastAsiaTheme="minorEastAsia" w:cstheme="minorEastAsia"/>
          <w:color w:val="auto"/>
          <w:sz w:val="24"/>
          <w:highlight w:val="none"/>
          <w:lang w:val="zh-CN"/>
        </w:rPr>
        <w:t>一、成交供应商和采购单位</w:t>
      </w:r>
      <w:r>
        <w:rPr>
          <w:rFonts w:hint="eastAsia" w:asciiTheme="minorEastAsia" w:hAnsiTheme="minorEastAsia" w:eastAsiaTheme="minorEastAsia" w:cstheme="minorEastAsia"/>
          <w:color w:val="auto"/>
          <w:sz w:val="24"/>
          <w:highlight w:val="none"/>
        </w:rPr>
        <w:t>需在</w:t>
      </w:r>
      <w:r>
        <w:rPr>
          <w:rFonts w:hint="eastAsia" w:asciiTheme="minorEastAsia" w:hAnsiTheme="minorEastAsia" w:eastAsiaTheme="minorEastAsia" w:cstheme="minorEastAsia"/>
          <w:color w:val="auto"/>
          <w:sz w:val="24"/>
          <w:highlight w:val="none"/>
          <w:lang w:val="zh-CN"/>
        </w:rPr>
        <w:t>《成交通知书》</w:t>
      </w:r>
      <w:r>
        <w:rPr>
          <w:rFonts w:hint="eastAsia" w:asciiTheme="minorEastAsia" w:hAnsiTheme="minorEastAsia" w:eastAsiaTheme="minorEastAsia" w:cstheme="minorEastAsia"/>
          <w:color w:val="auto"/>
          <w:sz w:val="24"/>
          <w:highlight w:val="none"/>
        </w:rPr>
        <w:t>发出之日起</w:t>
      </w:r>
      <w:r>
        <w:rPr>
          <w:rFonts w:hint="eastAsia" w:asciiTheme="minorEastAsia" w:hAnsiTheme="minorEastAsia" w:eastAsiaTheme="minorEastAsia" w:cstheme="minorEastAsia"/>
          <w:color w:val="auto"/>
          <w:sz w:val="24"/>
          <w:highlight w:val="none"/>
          <w:lang w:val="en-US" w:eastAsia="zh-CN"/>
        </w:rPr>
        <w:t>30</w:t>
      </w:r>
      <w:r>
        <w:rPr>
          <w:rFonts w:hint="eastAsia" w:asciiTheme="minorEastAsia" w:hAnsiTheme="minorEastAsia" w:eastAsiaTheme="minorEastAsia" w:cstheme="minorEastAsia"/>
          <w:color w:val="auto"/>
          <w:sz w:val="24"/>
          <w:highlight w:val="none"/>
        </w:rPr>
        <w:t>日内签订合同</w:t>
      </w:r>
      <w:r>
        <w:rPr>
          <w:rFonts w:hint="eastAsia" w:asciiTheme="minorEastAsia" w:hAnsiTheme="minorEastAsia" w:eastAsiaTheme="minorEastAsia" w:cstheme="minorEastAsia"/>
          <w:color w:val="auto"/>
          <w:sz w:val="24"/>
          <w:highlight w:val="none"/>
          <w:lang w:val="zh-CN"/>
        </w:rPr>
        <w:t>。合同签订后成交供应商方可履约，否则引起的一切后果由成交人自行承</w:t>
      </w:r>
      <w:r>
        <w:rPr>
          <w:rFonts w:hint="eastAsia" w:asciiTheme="minorEastAsia" w:hAnsiTheme="minorEastAsia" w:eastAsiaTheme="minorEastAsia" w:cstheme="minorEastAsia"/>
          <w:color w:val="auto"/>
          <w:sz w:val="24"/>
          <w:highlight w:val="none"/>
        </w:rPr>
        <w:t>担。纸质合同一式肆份，采购人、供应商各两份。所签合同不得对采购文件作实质</w:t>
      </w:r>
      <w:r>
        <w:rPr>
          <w:rFonts w:hint="eastAsia" w:asciiTheme="minorEastAsia" w:hAnsiTheme="minorEastAsia" w:eastAsiaTheme="minorEastAsia" w:cstheme="minorEastAsia"/>
          <w:color w:val="auto"/>
          <w:sz w:val="24"/>
          <w:highlight w:val="none"/>
          <w:lang w:val="zh-CN"/>
        </w:rPr>
        <w:t>性修改</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lang w:val="zh-CN"/>
        </w:rPr>
        <w:t>采购单位不得向成交供应商提出不合理的要求作为签订合同的条件，不得与成交供应商私下订立背离采购文件实质性内容的协议。</w:t>
      </w:r>
    </w:p>
    <w:p w14:paraId="268FE457">
      <w:pPr>
        <w:keepNext w:val="0"/>
        <w:keepLines w:val="0"/>
        <w:pageBreakBefore w:val="0"/>
        <w:widowControl w:val="0"/>
        <w:wordWrap/>
        <w:overflowPunct/>
        <w:bidi w:val="0"/>
        <w:adjustRightInd/>
        <w:snapToGrid w:val="0"/>
        <w:spacing w:line="480" w:lineRule="exact"/>
        <w:ind w:right="0" w:firstLine="482"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rPr>
        <w:t>二</w:t>
      </w:r>
      <w:r>
        <w:rPr>
          <w:rFonts w:hint="eastAsia" w:asciiTheme="minorEastAsia" w:hAnsiTheme="minorEastAsia" w:eastAsiaTheme="minorEastAsia" w:cstheme="minorEastAsia"/>
          <w:color w:val="auto"/>
          <w:sz w:val="24"/>
          <w:highlight w:val="none"/>
        </w:rPr>
        <w:t>、采购人按合同约定积极配合成交供应商履约，成交供应商履约到位后，请以书面形式向采购单位提出验收申请，采购人接到申请后及时组织相关专业技术人员，必要时邀请采购人、质检等部门共同参与验收，并出具验收报告，验收合格的支付相应款项。</w:t>
      </w:r>
    </w:p>
    <w:p w14:paraId="5E661A6C">
      <w:pPr>
        <w:keepNext w:val="0"/>
        <w:keepLines w:val="0"/>
        <w:pageBreakBefore w:val="0"/>
        <w:widowControl w:val="0"/>
        <w:wordWrap/>
        <w:overflowPunct/>
        <w:bidi w:val="0"/>
        <w:adjustRightInd/>
        <w:snapToGrid w:val="0"/>
        <w:spacing w:line="480" w:lineRule="exact"/>
        <w:ind w:right="0" w:firstLine="480" w:firstLineChars="200"/>
        <w:contextualSpacing/>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三、采购人故意推迟项目验收时间的，与成交供应商串通或要求成交供应商通过减少货物数量或降低服务标准的，在履行合同中采取更改配置、调换物品等手段的，要求成交供应商出具虚假发票或任意更改销售发票的，谋取不正当利益的，承担相应的法律责任。</w:t>
      </w:r>
    </w:p>
    <w:p w14:paraId="2BC03ADA">
      <w:pPr>
        <w:keepNext w:val="0"/>
        <w:keepLines w:val="0"/>
        <w:pageBreakBefore w:val="0"/>
        <w:widowControl w:val="0"/>
        <w:wordWrap/>
        <w:overflowPunct/>
        <w:bidi w:val="0"/>
        <w:adjustRightInd/>
        <w:snapToGrid w:val="0"/>
        <w:spacing w:line="480" w:lineRule="exact"/>
        <w:ind w:right="0" w:firstLine="480" w:firstLineChars="200"/>
        <w:contextualSpacing/>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四、成交供应商出现违约情形，应当及时纠正或补偿；造成损失的，按合同约定追究违约责任；发现有假冒、伪劣、走私产品、商业贿赂等违法情形的，应由采购人移交工商、质监、公安等行政执法部门依法查处。</w:t>
      </w:r>
    </w:p>
    <w:p w14:paraId="35E0F8CF">
      <w:pPr>
        <w:pStyle w:val="7"/>
        <w:keepNext w:val="0"/>
        <w:keepLines w:val="0"/>
        <w:pageBreakBefore w:val="0"/>
        <w:widowControl w:val="0"/>
        <w:kinsoku w:val="0"/>
        <w:wordWrap/>
        <w:overflowPunct/>
        <w:topLinePunct/>
        <w:autoSpaceDE w:val="0"/>
        <w:autoSpaceDN w:val="0"/>
        <w:bidi w:val="0"/>
        <w:adjustRightInd/>
        <w:snapToGrid w:val="0"/>
        <w:spacing w:line="480" w:lineRule="exact"/>
        <w:ind w:right="0" w:firstLine="480" w:firstLineChars="200"/>
        <w:contextualSpacing/>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lang w:val="zh-CN"/>
        </w:rPr>
        <w:t>五、</w:t>
      </w:r>
      <w:r>
        <w:rPr>
          <w:rFonts w:hint="eastAsia" w:asciiTheme="minorEastAsia" w:hAnsiTheme="minorEastAsia" w:eastAsiaTheme="minorEastAsia" w:cstheme="minorEastAsia"/>
          <w:b/>
          <w:color w:val="auto"/>
          <w:sz w:val="24"/>
          <w:szCs w:val="24"/>
          <w:highlight w:val="none"/>
        </w:rPr>
        <w:t>不响应付款方式的，视同响应文件无效处理。</w:t>
      </w:r>
      <w:r>
        <w:rPr>
          <w:rFonts w:hint="eastAsia" w:asciiTheme="minorEastAsia" w:hAnsiTheme="minorEastAsia" w:eastAsiaTheme="minorEastAsia" w:cstheme="minorEastAsia"/>
          <w:b/>
          <w:color w:val="auto"/>
          <w:sz w:val="24"/>
          <w:highlight w:val="none"/>
        </w:rPr>
        <w:t>实际付款方式以最终签订采购合同为准。</w:t>
      </w:r>
    </w:p>
    <w:p w14:paraId="565F1B69">
      <w:pPr>
        <w:pStyle w:val="7"/>
        <w:keepNext w:val="0"/>
        <w:keepLines w:val="0"/>
        <w:pageBreakBefore w:val="0"/>
        <w:widowControl w:val="0"/>
        <w:kinsoku w:val="0"/>
        <w:wordWrap/>
        <w:overflowPunct/>
        <w:topLinePunct/>
        <w:autoSpaceDE w:val="0"/>
        <w:autoSpaceDN w:val="0"/>
        <w:bidi w:val="0"/>
        <w:adjustRightInd/>
        <w:snapToGrid w:val="0"/>
        <w:spacing w:line="480" w:lineRule="exact"/>
        <w:ind w:right="0" w:firstLine="480" w:firstLineChars="200"/>
        <w:contextualSpacing/>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rPr>
        <w:t>款项由采购人按相关财务支付规定办理支付手续。不得故意拖延支付时间。</w:t>
      </w:r>
    </w:p>
    <w:p w14:paraId="1040BA12">
      <w:pPr>
        <w:pStyle w:val="7"/>
        <w:keepNext w:val="0"/>
        <w:keepLines w:val="0"/>
        <w:pageBreakBefore w:val="0"/>
        <w:widowControl w:val="0"/>
        <w:kinsoku w:val="0"/>
        <w:wordWrap/>
        <w:overflowPunct/>
        <w:topLinePunct/>
        <w:autoSpaceDE w:val="0"/>
        <w:autoSpaceDN w:val="0"/>
        <w:bidi w:val="0"/>
        <w:adjustRightInd/>
        <w:snapToGrid w:val="0"/>
        <w:spacing w:line="480" w:lineRule="exact"/>
        <w:ind w:right="0" w:firstLine="480" w:firstLineChars="200"/>
        <w:contextualSpacing/>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六、合同主要条款</w:t>
      </w:r>
    </w:p>
    <w:p w14:paraId="29060128">
      <w:pPr>
        <w:pStyle w:val="7"/>
        <w:kinsoku w:val="0"/>
        <w:topLinePunct/>
        <w:autoSpaceDE w:val="0"/>
        <w:autoSpaceDN w:val="0"/>
        <w:snapToGrid w:val="0"/>
        <w:spacing w:line="480" w:lineRule="exact"/>
        <w:ind w:right="210" w:firstLine="599" w:firstLineChars="214"/>
        <w:contextualSpacing/>
        <w:rPr>
          <w:rFonts w:hint="eastAsia" w:asciiTheme="minorEastAsia" w:hAnsiTheme="minorEastAsia" w:eastAsiaTheme="minorEastAsia" w:cstheme="minorEastAsia"/>
          <w:color w:val="auto"/>
          <w:sz w:val="28"/>
          <w:szCs w:val="28"/>
          <w:highlight w:val="none"/>
          <w:lang w:val="zh-CN"/>
        </w:rPr>
      </w:pPr>
    </w:p>
    <w:p w14:paraId="5A277CD3">
      <w:pPr>
        <w:pStyle w:val="4"/>
        <w:tabs>
          <w:tab w:val="left" w:pos="1290"/>
        </w:tabs>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w w:val="80"/>
          <w:sz w:val="36"/>
          <w:szCs w:val="36"/>
          <w:highlight w:val="none"/>
        </w:rPr>
        <w:br w:type="page"/>
      </w:r>
      <w:r>
        <w:rPr>
          <w:rFonts w:hint="eastAsia" w:asciiTheme="minorEastAsia" w:hAnsiTheme="minorEastAsia" w:eastAsiaTheme="minorEastAsia" w:cstheme="minorEastAsia"/>
          <w:color w:val="auto"/>
          <w:highlight w:val="none"/>
        </w:rPr>
        <w:t>合同条款及格式</w:t>
      </w:r>
    </w:p>
    <w:p w14:paraId="5AD8091B">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Theme="minorEastAsia" w:hAnsiTheme="minorEastAsia" w:eastAsiaTheme="minorEastAsia" w:cstheme="minorEastAsia"/>
          <w:color w:val="000000"/>
          <w:sz w:val="40"/>
          <w:szCs w:val="40"/>
        </w:rPr>
      </w:pPr>
      <w:bookmarkStart w:id="1" w:name="_Hlk51949205"/>
      <w:r>
        <w:rPr>
          <w:rFonts w:hint="eastAsia" w:asciiTheme="minorEastAsia" w:hAnsiTheme="minorEastAsia" w:eastAsiaTheme="minorEastAsia" w:cstheme="minorEastAsia"/>
          <w:color w:val="000000"/>
          <w:sz w:val="40"/>
          <w:szCs w:val="40"/>
        </w:rPr>
        <w:t>2026如东小洋口体育嘉年华闭幕式合作协议</w:t>
      </w:r>
    </w:p>
    <w:p w14:paraId="5DFB27BD">
      <w:pPr>
        <w:keepNext w:val="0"/>
        <w:keepLines w:val="0"/>
        <w:pageBreakBefore w:val="0"/>
        <w:widowControl w:val="0"/>
        <w:kinsoku/>
        <w:wordWrap/>
        <w:overflowPunct/>
        <w:topLinePunct w:val="0"/>
        <w:autoSpaceDE/>
        <w:autoSpaceDN/>
        <w:bidi w:val="0"/>
        <w:adjustRightInd/>
        <w:snapToGrid/>
        <w:spacing w:line="590" w:lineRule="exact"/>
        <w:ind w:firstLine="720" w:firstLineChars="200"/>
        <w:jc w:val="center"/>
        <w:textAlignment w:val="auto"/>
        <w:rPr>
          <w:rFonts w:hint="eastAsia" w:asciiTheme="minorEastAsia" w:hAnsiTheme="minorEastAsia" w:eastAsiaTheme="minorEastAsia" w:cstheme="minorEastAsia"/>
          <w:color w:val="000000"/>
          <w:sz w:val="36"/>
          <w:szCs w:val="36"/>
        </w:rPr>
      </w:pPr>
    </w:p>
    <w:bookmarkEnd w:id="1"/>
    <w:p w14:paraId="1D1F10B5">
      <w:pPr>
        <w:keepNext w:val="0"/>
        <w:keepLines w:val="0"/>
        <w:pageBreakBefore w:val="0"/>
        <w:widowControl w:val="0"/>
        <w:kinsoku/>
        <w:wordWrap/>
        <w:overflowPunct/>
        <w:topLinePunct w:val="0"/>
        <w:autoSpaceDE/>
        <w:autoSpaceDN/>
        <w:bidi w:val="0"/>
        <w:adjustRightInd/>
        <w:snapToGrid/>
        <w:spacing w:line="590" w:lineRule="exact"/>
        <w:ind w:firstLine="480" w:firstLineChars="200"/>
        <w:textAlignment w:val="auto"/>
        <w:rPr>
          <w:rFonts w:hint="eastAsia" w:asciiTheme="minorEastAsia" w:hAnsiTheme="minorEastAsia" w:eastAsiaTheme="minorEastAsia" w:cstheme="minorEastAsia"/>
          <w:color w:val="000000"/>
          <w:sz w:val="24"/>
          <w:szCs w:val="24"/>
          <w:lang w:val="zh-TW" w:eastAsia="zh-TW"/>
        </w:rPr>
      </w:pPr>
      <w:r>
        <w:rPr>
          <w:rFonts w:hint="eastAsia" w:asciiTheme="minorEastAsia" w:hAnsiTheme="minorEastAsia" w:eastAsiaTheme="minorEastAsia" w:cstheme="minorEastAsia"/>
          <w:color w:val="000000"/>
          <w:sz w:val="24"/>
          <w:szCs w:val="24"/>
          <w:lang w:val="zh-TW" w:eastAsia="zh-TW"/>
        </w:rPr>
        <w:t>甲方：</w:t>
      </w:r>
    </w:p>
    <w:p w14:paraId="6C80BC47">
      <w:pPr>
        <w:keepNext w:val="0"/>
        <w:keepLines w:val="0"/>
        <w:pageBreakBefore w:val="0"/>
        <w:widowControl w:val="0"/>
        <w:kinsoku/>
        <w:wordWrap/>
        <w:overflowPunct/>
        <w:topLinePunct w:val="0"/>
        <w:autoSpaceDE/>
        <w:autoSpaceDN/>
        <w:bidi w:val="0"/>
        <w:adjustRightInd/>
        <w:snapToGrid/>
        <w:spacing w:line="590" w:lineRule="exact"/>
        <w:ind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zh-TW" w:eastAsia="zh-TW"/>
        </w:rPr>
        <w:t>联 系 人：</w:t>
      </w:r>
    </w:p>
    <w:p w14:paraId="1CAB06BC">
      <w:pPr>
        <w:keepNext w:val="0"/>
        <w:keepLines w:val="0"/>
        <w:pageBreakBefore w:val="0"/>
        <w:widowControl w:val="0"/>
        <w:kinsoku/>
        <w:wordWrap/>
        <w:overflowPunct/>
        <w:topLinePunct w:val="0"/>
        <w:autoSpaceDE/>
        <w:autoSpaceDN/>
        <w:bidi w:val="0"/>
        <w:adjustRightInd/>
        <w:snapToGrid/>
        <w:spacing w:line="590" w:lineRule="exact"/>
        <w:ind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zh-TW" w:eastAsia="zh-TW"/>
        </w:rPr>
        <w:t>联系方式：</w:t>
      </w:r>
    </w:p>
    <w:p w14:paraId="4486D793">
      <w:pPr>
        <w:keepNext w:val="0"/>
        <w:keepLines w:val="0"/>
        <w:pageBreakBefore w:val="0"/>
        <w:widowControl w:val="0"/>
        <w:kinsoku/>
        <w:wordWrap/>
        <w:overflowPunct/>
        <w:topLinePunct w:val="0"/>
        <w:autoSpaceDE/>
        <w:autoSpaceDN/>
        <w:bidi w:val="0"/>
        <w:adjustRightInd/>
        <w:snapToGrid/>
        <w:spacing w:line="590" w:lineRule="exact"/>
        <w:ind w:firstLine="480" w:firstLineChars="200"/>
        <w:textAlignment w:val="auto"/>
        <w:rPr>
          <w:rFonts w:hint="eastAsia" w:asciiTheme="minorEastAsia" w:hAnsiTheme="minorEastAsia" w:eastAsiaTheme="minorEastAsia" w:cstheme="minorEastAsia"/>
          <w:color w:val="000000"/>
          <w:sz w:val="24"/>
          <w:szCs w:val="24"/>
        </w:rPr>
      </w:pPr>
    </w:p>
    <w:p w14:paraId="055E51DA">
      <w:pPr>
        <w:keepNext w:val="0"/>
        <w:keepLines w:val="0"/>
        <w:pageBreakBefore w:val="0"/>
        <w:widowControl w:val="0"/>
        <w:kinsoku/>
        <w:wordWrap/>
        <w:overflowPunct/>
        <w:topLinePunct w:val="0"/>
        <w:autoSpaceDE/>
        <w:autoSpaceDN/>
        <w:bidi w:val="0"/>
        <w:adjustRightInd/>
        <w:snapToGrid/>
        <w:spacing w:line="590" w:lineRule="exact"/>
        <w:ind w:firstLine="480" w:firstLineChars="200"/>
        <w:textAlignment w:val="auto"/>
        <w:rPr>
          <w:rFonts w:hint="eastAsia" w:asciiTheme="minorEastAsia" w:hAnsiTheme="minorEastAsia" w:eastAsiaTheme="minorEastAsia" w:cstheme="minorEastAsia"/>
          <w:color w:val="000000"/>
          <w:sz w:val="24"/>
          <w:szCs w:val="24"/>
          <w:lang w:val="zh-TW"/>
        </w:rPr>
      </w:pPr>
      <w:r>
        <w:rPr>
          <w:rFonts w:hint="eastAsia" w:asciiTheme="minorEastAsia" w:hAnsiTheme="minorEastAsia" w:eastAsiaTheme="minorEastAsia" w:cstheme="minorEastAsia"/>
          <w:color w:val="000000"/>
          <w:sz w:val="24"/>
          <w:szCs w:val="24"/>
          <w:lang w:val="zh-TW" w:eastAsia="zh-TW"/>
        </w:rPr>
        <w:t>乙方：</w:t>
      </w:r>
    </w:p>
    <w:p w14:paraId="5E24517B">
      <w:pPr>
        <w:keepNext w:val="0"/>
        <w:keepLines w:val="0"/>
        <w:pageBreakBefore w:val="0"/>
        <w:widowControl w:val="0"/>
        <w:kinsoku/>
        <w:wordWrap/>
        <w:overflowPunct/>
        <w:topLinePunct w:val="0"/>
        <w:autoSpaceDE/>
        <w:autoSpaceDN/>
        <w:bidi w:val="0"/>
        <w:adjustRightInd/>
        <w:snapToGrid/>
        <w:spacing w:line="590" w:lineRule="exact"/>
        <w:ind w:firstLine="480" w:firstLineChars="200"/>
        <w:textAlignment w:val="auto"/>
        <w:rPr>
          <w:rFonts w:hint="eastAsia" w:asciiTheme="minorEastAsia" w:hAnsiTheme="minorEastAsia" w:eastAsiaTheme="minorEastAsia" w:cstheme="minorEastAsia"/>
          <w:color w:val="000000"/>
          <w:sz w:val="24"/>
          <w:szCs w:val="24"/>
          <w:lang w:val="zh-TW"/>
        </w:rPr>
      </w:pPr>
      <w:r>
        <w:rPr>
          <w:rFonts w:hint="eastAsia" w:asciiTheme="minorEastAsia" w:hAnsiTheme="minorEastAsia" w:eastAsiaTheme="minorEastAsia" w:cstheme="minorEastAsia"/>
          <w:color w:val="000000"/>
          <w:sz w:val="24"/>
          <w:szCs w:val="24"/>
          <w:lang w:val="zh-TW" w:eastAsia="zh-TW"/>
        </w:rPr>
        <w:t>代 表 人：</w:t>
      </w:r>
    </w:p>
    <w:p w14:paraId="6C6DF1BF">
      <w:pPr>
        <w:keepNext w:val="0"/>
        <w:keepLines w:val="0"/>
        <w:pageBreakBefore w:val="0"/>
        <w:widowControl w:val="0"/>
        <w:kinsoku/>
        <w:wordWrap/>
        <w:overflowPunct/>
        <w:topLinePunct w:val="0"/>
        <w:autoSpaceDE/>
        <w:autoSpaceDN/>
        <w:bidi w:val="0"/>
        <w:adjustRightInd/>
        <w:snapToGrid/>
        <w:spacing w:line="590" w:lineRule="exact"/>
        <w:ind w:firstLine="480" w:firstLineChars="200"/>
        <w:textAlignment w:val="auto"/>
        <w:rPr>
          <w:rFonts w:hint="eastAsia" w:asciiTheme="minorEastAsia" w:hAnsiTheme="minorEastAsia" w:eastAsiaTheme="minorEastAsia" w:cstheme="minorEastAsia"/>
          <w:bCs/>
          <w:color w:val="000000"/>
          <w:sz w:val="24"/>
          <w:szCs w:val="24"/>
          <w:lang w:val="zh-TW" w:eastAsia="zh-TW"/>
        </w:rPr>
      </w:pPr>
      <w:r>
        <w:rPr>
          <w:rFonts w:hint="eastAsia" w:asciiTheme="minorEastAsia" w:hAnsiTheme="minorEastAsia" w:eastAsiaTheme="minorEastAsia" w:cstheme="minorEastAsia"/>
          <w:color w:val="000000"/>
          <w:sz w:val="24"/>
          <w:szCs w:val="24"/>
          <w:lang w:val="zh-TW" w:eastAsia="zh-TW"/>
        </w:rPr>
        <w:t>联系方式：</w:t>
      </w:r>
    </w:p>
    <w:p w14:paraId="7CFAD78A">
      <w:pPr>
        <w:keepNext w:val="0"/>
        <w:keepLines w:val="0"/>
        <w:pageBreakBefore w:val="0"/>
        <w:widowControl w:val="0"/>
        <w:kinsoku/>
        <w:wordWrap/>
        <w:overflowPunct/>
        <w:topLinePunct w:val="0"/>
        <w:autoSpaceDE/>
        <w:autoSpaceDN/>
        <w:bidi w:val="0"/>
        <w:adjustRightInd/>
        <w:snapToGrid/>
        <w:spacing w:line="590" w:lineRule="exact"/>
        <w:ind w:firstLine="482" w:firstLineChars="200"/>
        <w:textAlignment w:val="auto"/>
        <w:rPr>
          <w:rFonts w:hint="eastAsia" w:asciiTheme="minorEastAsia" w:hAnsiTheme="minorEastAsia" w:eastAsiaTheme="minorEastAsia" w:cstheme="minorEastAsia"/>
          <w:b/>
          <w:bCs/>
          <w:color w:val="000000"/>
          <w:sz w:val="24"/>
          <w:szCs w:val="24"/>
        </w:rPr>
      </w:pPr>
    </w:p>
    <w:p w14:paraId="1631E46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bCs/>
          <w:color w:val="000000"/>
          <w:sz w:val="24"/>
          <w:szCs w:val="24"/>
          <w:lang w:val="zh-TW" w:eastAsia="zh-TW"/>
        </w:rPr>
      </w:pPr>
      <w:r>
        <w:rPr>
          <w:rFonts w:hint="eastAsia" w:asciiTheme="minorEastAsia" w:hAnsiTheme="minorEastAsia" w:eastAsiaTheme="minorEastAsia" w:cstheme="minorEastAsia"/>
          <w:bCs/>
          <w:color w:val="000000"/>
          <w:sz w:val="24"/>
          <w:szCs w:val="24"/>
          <w:lang w:val="zh-TW" w:eastAsia="zh-TW"/>
        </w:rPr>
        <w:t>根据《中华人民共和国民法典》等相关法律法规的规定，</w:t>
      </w:r>
      <w:r>
        <w:rPr>
          <w:rFonts w:hint="eastAsia" w:asciiTheme="minorEastAsia" w:hAnsiTheme="minorEastAsia" w:eastAsiaTheme="minorEastAsia" w:cstheme="minorEastAsia"/>
          <w:bCs/>
          <w:color w:val="000000"/>
          <w:sz w:val="24"/>
          <w:szCs w:val="24"/>
          <w:lang w:val="en-US" w:eastAsia="zh-CN"/>
        </w:rPr>
        <w:t>结合2026如东小洋口体育嘉年华闭幕式项目采购文件、响应文件、成交通知书等要求</w:t>
      </w:r>
      <w:r>
        <w:rPr>
          <w:rFonts w:hint="eastAsia" w:asciiTheme="minorEastAsia" w:hAnsiTheme="minorEastAsia" w:eastAsiaTheme="minorEastAsia" w:cstheme="minorEastAsia"/>
          <w:bCs/>
          <w:color w:val="000000"/>
          <w:sz w:val="24"/>
          <w:szCs w:val="24"/>
        </w:rPr>
        <w:t>，</w:t>
      </w:r>
      <w:r>
        <w:rPr>
          <w:rFonts w:hint="eastAsia" w:asciiTheme="minorEastAsia" w:hAnsiTheme="minorEastAsia" w:eastAsiaTheme="minorEastAsia" w:cstheme="minorEastAsia"/>
          <w:bCs/>
          <w:color w:val="000000"/>
          <w:sz w:val="24"/>
          <w:szCs w:val="24"/>
          <w:lang w:val="zh-TW" w:eastAsia="zh-TW"/>
        </w:rPr>
        <w:t>甲乙双方本着诚</w:t>
      </w:r>
      <w:r>
        <w:rPr>
          <w:rFonts w:hint="eastAsia" w:asciiTheme="minorEastAsia" w:hAnsiTheme="minorEastAsia" w:eastAsiaTheme="minorEastAsia" w:cstheme="minorEastAsia"/>
          <w:bCs/>
          <w:color w:val="000000"/>
          <w:sz w:val="24"/>
          <w:szCs w:val="24"/>
          <w:lang w:val="zh-TW"/>
        </w:rPr>
        <w:t>实信用的原则，</w:t>
      </w:r>
      <w:r>
        <w:rPr>
          <w:rFonts w:hint="eastAsia" w:asciiTheme="minorEastAsia" w:hAnsiTheme="minorEastAsia" w:eastAsiaTheme="minorEastAsia" w:cstheme="minorEastAsia"/>
          <w:bCs/>
          <w:color w:val="000000"/>
          <w:sz w:val="24"/>
          <w:szCs w:val="24"/>
          <w:lang w:val="zh-TW" w:eastAsia="zh-TW"/>
        </w:rPr>
        <w:t>经友好协商，</w:t>
      </w:r>
      <w:r>
        <w:rPr>
          <w:rFonts w:hint="eastAsia" w:asciiTheme="minorEastAsia" w:hAnsiTheme="minorEastAsia" w:eastAsiaTheme="minorEastAsia" w:cstheme="minorEastAsia"/>
          <w:bCs/>
          <w:color w:val="000000"/>
          <w:sz w:val="24"/>
          <w:szCs w:val="24"/>
        </w:rPr>
        <w:t>双方</w:t>
      </w:r>
      <w:r>
        <w:rPr>
          <w:rFonts w:hint="eastAsia" w:asciiTheme="minorEastAsia" w:hAnsiTheme="minorEastAsia" w:eastAsiaTheme="minorEastAsia" w:cstheme="minorEastAsia"/>
          <w:bCs/>
          <w:color w:val="000000"/>
          <w:sz w:val="24"/>
          <w:szCs w:val="24"/>
          <w:lang w:val="zh-TW" w:eastAsia="zh-TW"/>
        </w:rPr>
        <w:t>达成协议</w:t>
      </w:r>
      <w:r>
        <w:rPr>
          <w:rFonts w:hint="eastAsia" w:asciiTheme="minorEastAsia" w:hAnsiTheme="minorEastAsia" w:eastAsiaTheme="minorEastAsia" w:cstheme="minorEastAsia"/>
          <w:bCs/>
          <w:color w:val="000000"/>
          <w:sz w:val="24"/>
          <w:szCs w:val="24"/>
        </w:rPr>
        <w:t>如下</w:t>
      </w:r>
      <w:r>
        <w:rPr>
          <w:rFonts w:hint="eastAsia" w:asciiTheme="minorEastAsia" w:hAnsiTheme="minorEastAsia" w:eastAsiaTheme="minorEastAsia" w:cstheme="minorEastAsia"/>
          <w:bCs/>
          <w:color w:val="000000"/>
          <w:sz w:val="24"/>
          <w:szCs w:val="24"/>
          <w:lang w:val="zh-TW" w:eastAsia="zh-TW"/>
        </w:rPr>
        <w:t>：</w:t>
      </w:r>
    </w:p>
    <w:p w14:paraId="3163E76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zh-TW"/>
        </w:rPr>
      </w:pPr>
      <w:r>
        <w:rPr>
          <w:rFonts w:hint="eastAsia" w:asciiTheme="minorEastAsia" w:hAnsiTheme="minorEastAsia" w:eastAsiaTheme="minorEastAsia" w:cstheme="minorEastAsia"/>
          <w:color w:val="000000"/>
          <w:sz w:val="24"/>
          <w:szCs w:val="24"/>
          <w:lang w:val="zh-TW" w:eastAsia="zh-TW"/>
        </w:rPr>
        <w:t>一、</w:t>
      </w:r>
      <w:r>
        <w:rPr>
          <w:rFonts w:hint="eastAsia" w:asciiTheme="minorEastAsia" w:hAnsiTheme="minorEastAsia" w:eastAsiaTheme="minorEastAsia" w:cstheme="minorEastAsia"/>
          <w:color w:val="000000"/>
          <w:sz w:val="24"/>
          <w:szCs w:val="24"/>
        </w:rPr>
        <w:t>项目基本情况</w:t>
      </w:r>
    </w:p>
    <w:p w14:paraId="3E8D440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zh-TW" w:eastAsia="zh-TW"/>
        </w:rPr>
      </w:pPr>
      <w:r>
        <w:rPr>
          <w:rFonts w:hint="eastAsia" w:asciiTheme="minorEastAsia" w:hAnsiTheme="minorEastAsia" w:eastAsiaTheme="minorEastAsia" w:cstheme="minorEastAsia"/>
          <w:color w:val="000000"/>
          <w:sz w:val="24"/>
          <w:szCs w:val="24"/>
          <w:lang w:val="zh-TW" w:eastAsia="zh-TW"/>
        </w:rPr>
        <w:t>1.项目名称：2026如东小洋口体育嘉年华闭幕式项目。</w:t>
      </w:r>
    </w:p>
    <w:p w14:paraId="437A283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zh-TW" w:eastAsia="zh-TW"/>
        </w:rPr>
      </w:pPr>
      <w:r>
        <w:rPr>
          <w:rFonts w:hint="eastAsia" w:asciiTheme="minorEastAsia" w:hAnsiTheme="minorEastAsia" w:eastAsiaTheme="minorEastAsia" w:cstheme="minorEastAsia"/>
          <w:color w:val="000000"/>
          <w:sz w:val="24"/>
          <w:szCs w:val="24"/>
          <w:lang w:val="zh-TW" w:eastAsia="zh-TW"/>
        </w:rPr>
        <w:t>2.时间及地点</w:t>
      </w:r>
    </w:p>
    <w:p w14:paraId="621C96C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highlight w:val="none"/>
          <w:lang w:val="zh-TW" w:eastAsia="zh-TW"/>
        </w:rPr>
      </w:pPr>
      <w:r>
        <w:rPr>
          <w:rFonts w:hint="eastAsia" w:asciiTheme="minorEastAsia" w:hAnsiTheme="minorEastAsia" w:eastAsiaTheme="minorEastAsia" w:cstheme="minorEastAsia"/>
          <w:color w:val="000000"/>
          <w:sz w:val="24"/>
          <w:szCs w:val="24"/>
          <w:lang w:val="zh-TW"/>
        </w:rPr>
        <w:t>活动</w:t>
      </w:r>
      <w:r>
        <w:rPr>
          <w:rFonts w:hint="eastAsia" w:asciiTheme="minorEastAsia" w:hAnsiTheme="minorEastAsia" w:eastAsiaTheme="minorEastAsia" w:cstheme="minorEastAsia"/>
          <w:color w:val="000000"/>
          <w:sz w:val="24"/>
          <w:szCs w:val="24"/>
          <w:lang w:val="zh-TW" w:eastAsia="zh-TW"/>
        </w:rPr>
        <w:t>时间：</w:t>
      </w:r>
      <w:r>
        <w:rPr>
          <w:rFonts w:hint="eastAsia" w:asciiTheme="minorEastAsia" w:hAnsiTheme="minorEastAsia" w:eastAsiaTheme="minorEastAsia" w:cstheme="minorEastAsia"/>
          <w:color w:val="000000"/>
          <w:sz w:val="24"/>
          <w:szCs w:val="24"/>
          <w:lang w:val="en-US" w:eastAsia="zh-CN"/>
        </w:rPr>
        <w:t>2</w:t>
      </w:r>
      <w:r>
        <w:rPr>
          <w:rFonts w:hint="eastAsia" w:asciiTheme="minorEastAsia" w:hAnsiTheme="minorEastAsia" w:eastAsiaTheme="minorEastAsia" w:cstheme="minorEastAsia"/>
          <w:color w:val="000000"/>
          <w:sz w:val="24"/>
          <w:szCs w:val="24"/>
          <w:highlight w:val="none"/>
          <w:lang w:val="en-US" w:eastAsia="zh-CN"/>
        </w:rPr>
        <w:t xml:space="preserve">026年10月24日 </w:t>
      </w:r>
    </w:p>
    <w:p w14:paraId="658F98F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highlight w:val="none"/>
          <w:lang w:val="zh-TW"/>
        </w:rPr>
      </w:pPr>
      <w:r>
        <w:rPr>
          <w:rFonts w:hint="eastAsia" w:asciiTheme="minorEastAsia" w:hAnsiTheme="minorEastAsia" w:eastAsiaTheme="minorEastAsia" w:cstheme="minorEastAsia"/>
          <w:color w:val="000000"/>
          <w:sz w:val="24"/>
          <w:szCs w:val="24"/>
          <w:highlight w:val="none"/>
          <w:lang w:val="zh-TW" w:eastAsia="zh-TW"/>
        </w:rPr>
        <w:t>活动地点：如东小洋口旅游度假区。</w:t>
      </w:r>
    </w:p>
    <w:p w14:paraId="23B4777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val="zh-TW"/>
        </w:rPr>
        <w:t>3.</w:t>
      </w:r>
      <w:r>
        <w:rPr>
          <w:rFonts w:hint="eastAsia" w:asciiTheme="minorEastAsia" w:hAnsiTheme="minorEastAsia" w:eastAsiaTheme="minorEastAsia" w:cstheme="minorEastAsia"/>
          <w:color w:val="000000"/>
          <w:sz w:val="24"/>
          <w:szCs w:val="24"/>
          <w:highlight w:val="none"/>
          <w:lang w:val="en-US" w:eastAsia="zh-CN"/>
        </w:rPr>
        <w:t>项目</w:t>
      </w:r>
      <w:r>
        <w:rPr>
          <w:rFonts w:hint="eastAsia" w:asciiTheme="minorEastAsia" w:hAnsiTheme="minorEastAsia" w:eastAsiaTheme="minorEastAsia" w:cstheme="minorEastAsia"/>
          <w:color w:val="000000"/>
          <w:sz w:val="24"/>
          <w:szCs w:val="24"/>
          <w:highlight w:val="none"/>
          <w:lang w:val="zh-TW"/>
        </w:rPr>
        <w:t>服务期：需在2026年10月23日24：00前完成搭建</w:t>
      </w:r>
      <w:r>
        <w:rPr>
          <w:rFonts w:hint="eastAsia" w:asciiTheme="minorEastAsia" w:hAnsiTheme="minorEastAsia" w:eastAsiaTheme="minorEastAsia" w:cstheme="minorEastAsia"/>
          <w:color w:val="000000"/>
          <w:sz w:val="24"/>
          <w:szCs w:val="24"/>
          <w:highlight w:val="none"/>
          <w:lang w:val="zh-TW" w:eastAsia="zh-CN"/>
        </w:rPr>
        <w:t>，</w:t>
      </w:r>
      <w:r>
        <w:rPr>
          <w:rFonts w:hint="eastAsia" w:asciiTheme="minorEastAsia" w:hAnsiTheme="minorEastAsia" w:eastAsiaTheme="minorEastAsia" w:cstheme="minorEastAsia"/>
          <w:color w:val="000000"/>
          <w:sz w:val="24"/>
          <w:szCs w:val="24"/>
          <w:highlight w:val="none"/>
          <w:lang w:val="en-US" w:eastAsia="zh-CN"/>
        </w:rPr>
        <w:t>服务至</w:t>
      </w:r>
      <w:r>
        <w:rPr>
          <w:rFonts w:hint="eastAsia" w:asciiTheme="minorEastAsia" w:hAnsiTheme="minorEastAsia" w:eastAsiaTheme="minorEastAsia" w:cstheme="minorEastAsia"/>
          <w:color w:val="000000"/>
          <w:sz w:val="24"/>
          <w:szCs w:val="24"/>
          <w:highlight w:val="none"/>
          <w:lang w:val="zh-TW"/>
        </w:rPr>
        <w:t>主题活动全部结束。</w:t>
      </w:r>
    </w:p>
    <w:p w14:paraId="59F26E7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4.相关物料清单及价格(详见响应文件)</w:t>
      </w:r>
    </w:p>
    <w:p w14:paraId="5D0C797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zh-TW" w:eastAsia="zh-TW"/>
        </w:rPr>
        <w:t>最终结算费用按成交单价和实际发生的工作量</w:t>
      </w:r>
      <w:r>
        <w:rPr>
          <w:rFonts w:hint="eastAsia" w:asciiTheme="minorEastAsia" w:hAnsiTheme="minorEastAsia" w:eastAsiaTheme="minorEastAsia" w:cstheme="minorEastAsia"/>
          <w:color w:val="000000"/>
          <w:sz w:val="24"/>
          <w:szCs w:val="24"/>
          <w:highlight w:val="none"/>
          <w:lang w:val="en-US" w:eastAsia="zh-CN"/>
        </w:rPr>
        <w:t>计算。</w:t>
      </w:r>
    </w:p>
    <w:p w14:paraId="495B2A1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highlight w:val="none"/>
          <w:lang w:val="zh-TW" w:eastAsia="zh-TW"/>
        </w:rPr>
      </w:pPr>
      <w:r>
        <w:rPr>
          <w:rFonts w:hint="eastAsia" w:asciiTheme="minorEastAsia" w:hAnsiTheme="minorEastAsia" w:eastAsiaTheme="minorEastAsia" w:cstheme="minorEastAsia"/>
          <w:color w:val="000000"/>
          <w:sz w:val="24"/>
          <w:szCs w:val="24"/>
          <w:highlight w:val="none"/>
          <w:lang w:val="zh-TW" w:eastAsia="zh-TW"/>
        </w:rPr>
        <w:t>二、双方权利义务</w:t>
      </w:r>
    </w:p>
    <w:p w14:paraId="3BDDBE5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color w:val="000000"/>
          <w:sz w:val="24"/>
          <w:szCs w:val="24"/>
          <w:lang w:val="zh-TW" w:eastAsia="zh-TW"/>
        </w:rPr>
      </w:pPr>
      <w:bookmarkStart w:id="2" w:name="OLE_LINK2"/>
      <w:r>
        <w:rPr>
          <w:rFonts w:hint="eastAsia" w:asciiTheme="minorEastAsia" w:hAnsiTheme="minorEastAsia" w:eastAsiaTheme="minorEastAsia" w:cstheme="minorEastAsia"/>
          <w:color w:val="000000"/>
          <w:sz w:val="24"/>
          <w:szCs w:val="24"/>
          <w:highlight w:val="none"/>
          <w:lang w:val="zh-TW" w:eastAsia="zh-TW"/>
        </w:rPr>
        <w:t>本项目由乙方为甲方承接的2026如东小洋口体育嘉年华闭幕</w:t>
      </w:r>
      <w:r>
        <w:rPr>
          <w:rFonts w:hint="eastAsia" w:asciiTheme="minorEastAsia" w:hAnsiTheme="minorEastAsia" w:eastAsiaTheme="minorEastAsia" w:cstheme="minorEastAsia"/>
          <w:color w:val="000000"/>
          <w:sz w:val="24"/>
          <w:szCs w:val="24"/>
          <w:lang w:val="zh-TW" w:eastAsia="zh-TW"/>
        </w:rPr>
        <w:t>式</w:t>
      </w:r>
      <w:r>
        <w:rPr>
          <w:rFonts w:hint="eastAsia" w:asciiTheme="minorEastAsia" w:hAnsiTheme="minorEastAsia" w:eastAsiaTheme="minorEastAsia" w:cstheme="minorEastAsia"/>
          <w:color w:val="000000"/>
          <w:sz w:val="24"/>
          <w:szCs w:val="24"/>
          <w:lang w:val="en-US" w:eastAsia="zh-CN"/>
        </w:rPr>
        <w:t>项目</w:t>
      </w:r>
      <w:r>
        <w:rPr>
          <w:rFonts w:hint="eastAsia" w:asciiTheme="minorEastAsia" w:hAnsiTheme="minorEastAsia" w:eastAsiaTheme="minorEastAsia" w:cstheme="minorEastAsia"/>
          <w:color w:val="000000"/>
          <w:sz w:val="24"/>
          <w:szCs w:val="24"/>
          <w:lang w:val="zh-TW" w:eastAsia="zh-TW"/>
        </w:rPr>
        <w:t>提供筹备执行服务，双方权利义务如下：</w:t>
      </w:r>
    </w:p>
    <w:p w14:paraId="00B98D0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zh-TW"/>
        </w:rPr>
        <w:t>（</w:t>
      </w:r>
      <w:r>
        <w:rPr>
          <w:rFonts w:hint="eastAsia" w:asciiTheme="minorEastAsia" w:hAnsiTheme="minorEastAsia" w:eastAsiaTheme="minorEastAsia" w:cstheme="minorEastAsia"/>
          <w:color w:val="000000"/>
          <w:sz w:val="24"/>
          <w:szCs w:val="24"/>
        </w:rPr>
        <w:t>一</w:t>
      </w:r>
      <w:r>
        <w:rPr>
          <w:rFonts w:hint="eastAsia" w:asciiTheme="minorEastAsia" w:hAnsiTheme="minorEastAsia" w:eastAsiaTheme="minorEastAsia" w:cstheme="minorEastAsia"/>
          <w:color w:val="000000"/>
          <w:sz w:val="24"/>
          <w:szCs w:val="24"/>
          <w:lang w:val="zh-TW"/>
        </w:rPr>
        <w:t>）</w:t>
      </w:r>
      <w:r>
        <w:rPr>
          <w:rFonts w:hint="eastAsia" w:asciiTheme="minorEastAsia" w:hAnsiTheme="minorEastAsia" w:eastAsiaTheme="minorEastAsia" w:cstheme="minorEastAsia"/>
          <w:color w:val="000000"/>
          <w:sz w:val="24"/>
          <w:szCs w:val="24"/>
        </w:rPr>
        <w:t>甲方权利义务</w:t>
      </w:r>
    </w:p>
    <w:p w14:paraId="3BD1FD1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zh-TW" w:eastAsia="zh-TW"/>
        </w:rPr>
      </w:pPr>
      <w:r>
        <w:rPr>
          <w:rFonts w:hint="eastAsia" w:asciiTheme="minorEastAsia" w:hAnsiTheme="minorEastAsia" w:eastAsiaTheme="minorEastAsia" w:cstheme="minorEastAsia"/>
          <w:color w:val="000000"/>
          <w:sz w:val="24"/>
          <w:szCs w:val="24"/>
          <w:lang w:val="zh-TW" w:eastAsia="zh-TW"/>
        </w:rPr>
        <w:t>1</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lang w:val="zh-TW" w:eastAsia="zh-TW"/>
        </w:rPr>
        <w:t>甲方作为本次活动的具体承接主体，主导和推动本次活动的顺利进行；甲方有权根据活动预期对乙方负责的筹备执行工作提出合理要求。</w:t>
      </w:r>
    </w:p>
    <w:p w14:paraId="0667F0C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zh-TW" w:eastAsia="zh-TW"/>
        </w:rPr>
      </w:pPr>
      <w:r>
        <w:rPr>
          <w:rFonts w:hint="eastAsia" w:asciiTheme="minorEastAsia" w:hAnsiTheme="minorEastAsia" w:eastAsiaTheme="minorEastAsia" w:cstheme="minorEastAsia"/>
          <w:color w:val="000000"/>
          <w:sz w:val="24"/>
          <w:szCs w:val="24"/>
          <w:lang w:val="zh-TW" w:eastAsia="zh-TW"/>
        </w:rPr>
        <w:t>2</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lang w:val="zh-TW" w:eastAsia="zh-TW"/>
        </w:rPr>
        <w:t>甲方应为乙方履行协议提供必需的支持，并按照协议在乙方出具有效票据后按时履行付款义务。</w:t>
      </w:r>
    </w:p>
    <w:p w14:paraId="5C5E8D6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zh-TW" w:eastAsia="zh-TW"/>
        </w:rPr>
      </w:pPr>
      <w:r>
        <w:rPr>
          <w:rFonts w:hint="eastAsia" w:asciiTheme="minorEastAsia" w:hAnsiTheme="minorEastAsia" w:eastAsiaTheme="minorEastAsia" w:cstheme="minorEastAsia"/>
          <w:color w:val="000000"/>
          <w:sz w:val="24"/>
          <w:szCs w:val="24"/>
          <w:lang w:val="zh-TW" w:eastAsia="zh-TW"/>
        </w:rPr>
        <w:t>3</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lang w:val="zh-TW" w:eastAsia="zh-TW"/>
        </w:rPr>
        <w:t>如前述项目制作、活动时间等有调整，甲方可调整上述服务期，但应提前及时通知乙方，以便乙方进行合理安排。</w:t>
      </w:r>
    </w:p>
    <w:p w14:paraId="6E95280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zh-TW" w:eastAsia="zh-TW"/>
        </w:rPr>
      </w:pPr>
      <w:r>
        <w:rPr>
          <w:rFonts w:hint="eastAsia" w:asciiTheme="minorEastAsia" w:hAnsiTheme="minorEastAsia" w:eastAsiaTheme="minorEastAsia" w:cstheme="minorEastAsia"/>
          <w:color w:val="000000"/>
          <w:sz w:val="24"/>
          <w:szCs w:val="24"/>
          <w:lang w:val="zh-TW" w:eastAsia="zh-TW"/>
        </w:rPr>
        <w:t>4</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lang w:val="zh-TW" w:eastAsia="zh-TW"/>
        </w:rPr>
        <w:t>甲方对乙方基于本次活动完成的各项设计等工作成果享有完整的知识产权。</w:t>
      </w:r>
    </w:p>
    <w:p w14:paraId="1D27FFF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color w:val="000000"/>
          <w:sz w:val="24"/>
          <w:szCs w:val="24"/>
          <w:lang w:val="zh-TW"/>
        </w:rPr>
      </w:pPr>
      <w:r>
        <w:rPr>
          <w:rFonts w:hint="eastAsia" w:asciiTheme="minorEastAsia" w:hAnsiTheme="minorEastAsia" w:eastAsiaTheme="minorEastAsia" w:cstheme="minorEastAsia"/>
          <w:color w:val="000000"/>
          <w:sz w:val="24"/>
          <w:szCs w:val="24"/>
          <w:lang w:val="zh-TW"/>
        </w:rPr>
        <w:t>（二）乙方权利义务</w:t>
      </w:r>
    </w:p>
    <w:p w14:paraId="51B8170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zh-TW" w:eastAsia="zh-CN"/>
        </w:rPr>
      </w:pPr>
      <w:r>
        <w:rPr>
          <w:rFonts w:hint="eastAsia" w:asciiTheme="minorEastAsia" w:hAnsiTheme="minorEastAsia" w:eastAsiaTheme="minorEastAsia" w:cstheme="minorEastAsia"/>
          <w:color w:val="000000"/>
          <w:sz w:val="24"/>
          <w:szCs w:val="24"/>
          <w:lang w:val="en-US" w:eastAsia="zh-CN"/>
        </w:rPr>
        <w:t>1.</w:t>
      </w:r>
      <w:r>
        <w:rPr>
          <w:rFonts w:hint="eastAsia" w:asciiTheme="minorEastAsia" w:hAnsiTheme="minorEastAsia" w:eastAsiaTheme="minorEastAsia" w:cstheme="minorEastAsia"/>
          <w:color w:val="000000"/>
          <w:sz w:val="24"/>
          <w:szCs w:val="24"/>
          <w:lang w:val="zh-TW" w:eastAsia="zh-TW"/>
        </w:rPr>
        <w:t>乙方负责本次活动的筹备执行</w:t>
      </w:r>
      <w:r>
        <w:rPr>
          <w:rFonts w:hint="eastAsia" w:asciiTheme="minorEastAsia" w:hAnsiTheme="minorEastAsia" w:eastAsiaTheme="minorEastAsia" w:cstheme="minorEastAsia"/>
          <w:color w:val="000000"/>
          <w:sz w:val="24"/>
          <w:szCs w:val="24"/>
          <w:lang w:val="en-US" w:eastAsia="zh-CN"/>
        </w:rPr>
        <w:t>工作</w:t>
      </w:r>
      <w:r>
        <w:rPr>
          <w:rFonts w:hint="eastAsia" w:asciiTheme="minorEastAsia" w:hAnsiTheme="minorEastAsia" w:eastAsiaTheme="minorEastAsia" w:cstheme="minorEastAsia"/>
          <w:color w:val="000000"/>
          <w:sz w:val="24"/>
          <w:szCs w:val="24"/>
          <w:lang w:val="zh-TW" w:eastAsia="zh-CN"/>
        </w:rPr>
        <w:t>。</w:t>
      </w:r>
    </w:p>
    <w:p w14:paraId="5D02B9B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2.乙方有权要求甲方提供保障协议履行的必要工作支持。</w:t>
      </w:r>
    </w:p>
    <w:p w14:paraId="2A421F7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zh-TW" w:eastAsia="zh-CN"/>
        </w:rPr>
      </w:pPr>
      <w:r>
        <w:rPr>
          <w:rFonts w:hint="eastAsia" w:asciiTheme="minorEastAsia" w:hAnsiTheme="minorEastAsia" w:eastAsiaTheme="minorEastAsia" w:cstheme="minorEastAsia"/>
          <w:color w:val="000000"/>
          <w:sz w:val="24"/>
          <w:szCs w:val="24"/>
          <w:lang w:val="en-US" w:eastAsia="zh-CN"/>
        </w:rPr>
        <w:t>3.乙方应按甲方要求标准执行上述任务，并在实施过程中接受甲方根据活动要求提出的与此相关的合理性变更</w:t>
      </w:r>
      <w:r>
        <w:rPr>
          <w:rFonts w:hint="eastAsia" w:asciiTheme="minorEastAsia" w:hAnsiTheme="minorEastAsia" w:eastAsiaTheme="minorEastAsia" w:cstheme="minorEastAsia"/>
          <w:color w:val="000000"/>
          <w:sz w:val="24"/>
          <w:szCs w:val="24"/>
          <w:lang w:val="zh-TW" w:eastAsia="zh-CN"/>
        </w:rPr>
        <w:t>。</w:t>
      </w:r>
    </w:p>
    <w:p w14:paraId="20CB939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highlight w:val="none"/>
          <w:lang w:val="zh-TW" w:eastAsia="zh-CN"/>
        </w:rPr>
      </w:pPr>
      <w:r>
        <w:rPr>
          <w:rFonts w:hint="eastAsia" w:asciiTheme="minorEastAsia" w:hAnsiTheme="minorEastAsia" w:eastAsiaTheme="minorEastAsia" w:cstheme="minorEastAsia"/>
          <w:color w:val="000000"/>
          <w:sz w:val="24"/>
          <w:szCs w:val="24"/>
          <w:lang w:val="en-US" w:eastAsia="zh-CN"/>
        </w:rPr>
        <w:t>4</w:t>
      </w:r>
      <w:r>
        <w:rPr>
          <w:rFonts w:hint="eastAsia" w:asciiTheme="minorEastAsia" w:hAnsiTheme="minorEastAsia" w:eastAsiaTheme="minorEastAsia" w:cstheme="minorEastAsia"/>
          <w:color w:val="auto"/>
          <w:sz w:val="24"/>
          <w:szCs w:val="24"/>
          <w:highlight w:val="none"/>
          <w:lang w:val="en-US" w:eastAsia="zh-CN"/>
        </w:rPr>
        <w:t>.乙方应根据本协议规定向甲方出具合法有效的正式票据</w:t>
      </w:r>
      <w:r>
        <w:rPr>
          <w:rFonts w:hint="eastAsia" w:asciiTheme="minorEastAsia" w:hAnsiTheme="minorEastAsia" w:eastAsiaTheme="minorEastAsia" w:cstheme="minorEastAsia"/>
          <w:color w:val="auto"/>
          <w:sz w:val="24"/>
          <w:szCs w:val="24"/>
          <w:highlight w:val="none"/>
          <w:lang w:val="zh-TW" w:eastAsia="zh-CN"/>
        </w:rPr>
        <w:t>。</w:t>
      </w:r>
    </w:p>
    <w:bookmarkEnd w:id="2"/>
    <w:p w14:paraId="223BB89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highlight w:val="none"/>
          <w:lang w:val="zh-TW" w:eastAsia="zh-TW"/>
        </w:rPr>
      </w:pPr>
      <w:r>
        <w:rPr>
          <w:rFonts w:hint="eastAsia" w:asciiTheme="minorEastAsia" w:hAnsiTheme="minorEastAsia" w:eastAsiaTheme="minorEastAsia" w:cstheme="minorEastAsia"/>
          <w:color w:val="auto"/>
          <w:sz w:val="24"/>
          <w:szCs w:val="24"/>
          <w:highlight w:val="none"/>
          <w:lang w:val="en-US" w:eastAsia="zh-CN"/>
        </w:rPr>
        <w:t>三</w:t>
      </w:r>
      <w:r>
        <w:rPr>
          <w:rFonts w:hint="eastAsia" w:asciiTheme="minorEastAsia" w:hAnsiTheme="minorEastAsia" w:eastAsiaTheme="minorEastAsia" w:cstheme="minorEastAsia"/>
          <w:color w:val="auto"/>
          <w:sz w:val="24"/>
          <w:szCs w:val="24"/>
          <w:highlight w:val="none"/>
          <w:lang w:val="zh-TW" w:eastAsia="zh-TW"/>
        </w:rPr>
        <w:t>、合作费用及付费方式</w:t>
      </w:r>
    </w:p>
    <w:p w14:paraId="4ED7E0F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rPr>
        <w:t>1.本项目</w:t>
      </w:r>
      <w:r>
        <w:rPr>
          <w:rFonts w:hint="eastAsia" w:asciiTheme="minorEastAsia" w:hAnsiTheme="minorEastAsia" w:eastAsiaTheme="minorEastAsia" w:cstheme="minorEastAsia"/>
          <w:color w:val="auto"/>
          <w:sz w:val="24"/>
          <w:szCs w:val="24"/>
          <w:highlight w:val="none"/>
          <w:lang w:val="en-US" w:eastAsia="zh-CN"/>
        </w:rPr>
        <w:t>总费用</w:t>
      </w:r>
      <w:r>
        <w:rPr>
          <w:rFonts w:hint="eastAsia" w:asciiTheme="minorEastAsia" w:hAnsiTheme="minorEastAsia" w:eastAsiaTheme="minorEastAsia" w:cstheme="minorEastAsia"/>
          <w:color w:val="auto"/>
          <w:sz w:val="24"/>
          <w:szCs w:val="24"/>
          <w:highlight w:val="none"/>
        </w:rPr>
        <w:t>为人民币</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元，大写：</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Cs/>
          <w:color w:val="auto"/>
          <w:sz w:val="24"/>
          <w:szCs w:val="24"/>
          <w:highlight w:val="none"/>
          <w:u w:val="single"/>
          <w:lang w:val="en-US" w:eastAsia="zh-CN"/>
        </w:rPr>
        <w:t xml:space="preserve"> </w:t>
      </w:r>
      <w:r>
        <w:rPr>
          <w:rFonts w:hint="eastAsia" w:asciiTheme="minorEastAsia" w:hAnsiTheme="minorEastAsia" w:eastAsiaTheme="minorEastAsia" w:cstheme="minorEastAsia"/>
          <w:bCs/>
          <w:color w:val="auto"/>
          <w:sz w:val="24"/>
          <w:szCs w:val="24"/>
          <w:highlight w:val="none"/>
        </w:rPr>
        <w:t>元整。</w:t>
      </w:r>
    </w:p>
    <w:p w14:paraId="236DD2EB">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rPr>
        <w:t>最终结算费用按</w:t>
      </w:r>
      <w:r>
        <w:rPr>
          <w:rFonts w:hint="eastAsia" w:asciiTheme="minorEastAsia" w:hAnsiTheme="minorEastAsia" w:eastAsiaTheme="minorEastAsia" w:cstheme="minorEastAsia"/>
          <w:b/>
          <w:bCs/>
          <w:color w:val="auto"/>
          <w:sz w:val="24"/>
          <w:szCs w:val="24"/>
          <w:highlight w:val="none"/>
          <w:lang w:val="en-US" w:eastAsia="zh-CN"/>
        </w:rPr>
        <w:t>成交</w:t>
      </w:r>
      <w:r>
        <w:rPr>
          <w:rFonts w:hint="eastAsia" w:asciiTheme="minorEastAsia" w:hAnsiTheme="minorEastAsia" w:eastAsiaTheme="minorEastAsia" w:cstheme="minorEastAsia"/>
          <w:b/>
          <w:bCs/>
          <w:color w:val="auto"/>
          <w:sz w:val="24"/>
          <w:szCs w:val="24"/>
          <w:highlight w:val="none"/>
        </w:rPr>
        <w:t>单价和实际发生的工作量</w:t>
      </w:r>
      <w:r>
        <w:rPr>
          <w:rFonts w:hint="eastAsia" w:asciiTheme="minorEastAsia" w:hAnsiTheme="minorEastAsia" w:eastAsiaTheme="minorEastAsia" w:cstheme="minorEastAsia"/>
          <w:b/>
          <w:bCs/>
          <w:color w:val="auto"/>
          <w:sz w:val="24"/>
          <w:szCs w:val="24"/>
          <w:highlight w:val="none"/>
          <w:lang w:eastAsia="zh-CN"/>
        </w:rPr>
        <w:t>计算。</w:t>
      </w:r>
    </w:p>
    <w:p w14:paraId="5C7F243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2.活动结束后，由乙方提交整体相关资料，并经</w:t>
      </w:r>
      <w:r>
        <w:rPr>
          <w:rFonts w:hint="eastAsia" w:asciiTheme="minorEastAsia" w:hAnsiTheme="minorEastAsia" w:eastAsiaTheme="minorEastAsia" w:cstheme="minorEastAsia"/>
          <w:color w:val="auto"/>
          <w:sz w:val="24"/>
          <w:szCs w:val="24"/>
          <w:highlight w:val="none"/>
          <w:lang w:val="en-US" w:eastAsia="zh-CN"/>
        </w:rPr>
        <w:t>甲方</w:t>
      </w:r>
      <w:r>
        <w:rPr>
          <w:rFonts w:hint="eastAsia" w:asciiTheme="minorEastAsia" w:hAnsiTheme="minorEastAsia" w:eastAsiaTheme="minorEastAsia" w:cstheme="minorEastAsia"/>
          <w:color w:val="auto"/>
          <w:sz w:val="24"/>
          <w:szCs w:val="24"/>
          <w:highlight w:val="none"/>
        </w:rPr>
        <w:t>验收合格后一次性支付全款；付款前乙方须出具同等金额的</w:t>
      </w:r>
      <w:r>
        <w:rPr>
          <w:rFonts w:hint="eastAsia" w:asciiTheme="minorEastAsia" w:hAnsiTheme="minorEastAsia" w:eastAsiaTheme="minorEastAsia" w:cstheme="minorEastAsia"/>
          <w:b w:val="0"/>
          <w:bCs w:val="0"/>
          <w:color w:val="auto"/>
          <w:sz w:val="24"/>
          <w:szCs w:val="24"/>
          <w:highlight w:val="none"/>
          <w:lang w:val="en-US" w:eastAsia="zh-CN"/>
        </w:rPr>
        <w:t>增值税专用</w:t>
      </w:r>
      <w:r>
        <w:rPr>
          <w:rFonts w:hint="eastAsia" w:asciiTheme="minorEastAsia" w:hAnsiTheme="minorEastAsia" w:eastAsiaTheme="minorEastAsia" w:cstheme="minorEastAsia"/>
          <w:b w:val="0"/>
          <w:bCs w:val="0"/>
          <w:color w:val="auto"/>
          <w:sz w:val="24"/>
          <w:szCs w:val="24"/>
          <w:highlight w:val="none"/>
        </w:rPr>
        <w:t>发票</w:t>
      </w:r>
      <w:r>
        <w:rPr>
          <w:rFonts w:hint="eastAsia" w:asciiTheme="minorEastAsia" w:hAnsiTheme="minorEastAsia" w:eastAsiaTheme="minorEastAsia" w:cstheme="minorEastAsia"/>
          <w:color w:val="auto"/>
          <w:sz w:val="24"/>
          <w:szCs w:val="24"/>
          <w:highlight w:val="none"/>
        </w:rPr>
        <w:t>。甲方在收到乙方出具正式票据后的</w:t>
      </w:r>
      <w:r>
        <w:rPr>
          <w:rFonts w:hint="eastAsia" w:asciiTheme="minorEastAsia" w:hAnsiTheme="minorEastAsia" w:eastAsiaTheme="minorEastAsia" w:cstheme="minorEastAsia"/>
          <w:color w:val="auto"/>
          <w:sz w:val="24"/>
          <w:szCs w:val="24"/>
          <w:highlight w:val="none"/>
          <w:u w:val="none"/>
          <w:lang w:val="en-US" w:eastAsia="zh-CN"/>
        </w:rPr>
        <w:t>45</w:t>
      </w:r>
      <w:r>
        <w:rPr>
          <w:rFonts w:hint="eastAsia" w:asciiTheme="minorEastAsia" w:hAnsiTheme="minorEastAsia" w:eastAsiaTheme="minorEastAsia" w:cstheme="minorEastAsia"/>
          <w:color w:val="auto"/>
          <w:sz w:val="24"/>
          <w:szCs w:val="24"/>
          <w:highlight w:val="none"/>
        </w:rPr>
        <w:t>日内，将费用通过银行汇入乙方指定账户。</w:t>
      </w:r>
    </w:p>
    <w:p w14:paraId="66B029B9">
      <w:pPr>
        <w:pStyle w:val="71"/>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乙方指定收款账户信息：</w:t>
      </w:r>
    </w:p>
    <w:p w14:paraId="4956C09E">
      <w:pPr>
        <w:keepNext w:val="0"/>
        <w:keepLines w:val="0"/>
        <w:pageBreakBefore w:val="0"/>
        <w:widowControl w:val="0"/>
        <w:tabs>
          <w:tab w:val="left" w:pos="407"/>
        </w:tabs>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公司名称：</w:t>
      </w:r>
      <w:bookmarkStart w:id="3" w:name="_Hlk118146867"/>
      <w:r>
        <w:rPr>
          <w:rFonts w:hint="eastAsia" w:asciiTheme="minorEastAsia" w:hAnsiTheme="minorEastAsia" w:eastAsiaTheme="minorEastAsia" w:cstheme="minorEastAsia"/>
          <w:color w:val="auto"/>
          <w:sz w:val="24"/>
          <w:szCs w:val="24"/>
        </w:rPr>
        <w:t xml:space="preserve"> </w:t>
      </w:r>
    </w:p>
    <w:bookmarkEnd w:id="3"/>
    <w:p w14:paraId="5540B0B2">
      <w:pPr>
        <w:keepNext w:val="0"/>
        <w:keepLines w:val="0"/>
        <w:pageBreakBefore w:val="0"/>
        <w:widowControl w:val="0"/>
        <w:tabs>
          <w:tab w:val="left" w:pos="407"/>
        </w:tabs>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开户行： </w:t>
      </w:r>
    </w:p>
    <w:p w14:paraId="481AC224">
      <w:pPr>
        <w:keepNext w:val="0"/>
        <w:keepLines w:val="0"/>
        <w:pageBreakBefore w:val="0"/>
        <w:widowControl w:val="0"/>
        <w:tabs>
          <w:tab w:val="left" w:pos="407"/>
        </w:tabs>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账号： </w:t>
      </w:r>
    </w:p>
    <w:p w14:paraId="0F69F12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zh-TW" w:eastAsia="zh-TW"/>
        </w:rPr>
      </w:pPr>
      <w:r>
        <w:rPr>
          <w:rFonts w:hint="eastAsia" w:asciiTheme="minorEastAsia" w:hAnsiTheme="minorEastAsia" w:eastAsiaTheme="minorEastAsia" w:cstheme="minorEastAsia"/>
          <w:color w:val="000000"/>
          <w:sz w:val="24"/>
          <w:szCs w:val="24"/>
          <w:lang w:val="en-US" w:eastAsia="zh-CN"/>
        </w:rPr>
        <w:t>四</w:t>
      </w:r>
      <w:r>
        <w:rPr>
          <w:rFonts w:hint="eastAsia" w:asciiTheme="minorEastAsia" w:hAnsiTheme="minorEastAsia" w:eastAsiaTheme="minorEastAsia" w:cstheme="minorEastAsia"/>
          <w:color w:val="000000"/>
          <w:sz w:val="24"/>
          <w:szCs w:val="24"/>
          <w:lang w:val="zh-TW" w:eastAsia="zh-TW"/>
        </w:rPr>
        <w:t>、关于商业秘密</w:t>
      </w:r>
    </w:p>
    <w:p w14:paraId="2EA6CAA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zh-TW" w:eastAsia="zh-TW"/>
        </w:rPr>
      </w:pPr>
      <w:r>
        <w:rPr>
          <w:rFonts w:hint="eastAsia" w:asciiTheme="minorEastAsia" w:hAnsiTheme="minorEastAsia" w:eastAsiaTheme="minorEastAsia" w:cstheme="minorEastAsia"/>
          <w:color w:val="000000"/>
          <w:sz w:val="24"/>
          <w:szCs w:val="24"/>
          <w:lang w:val="zh-TW" w:eastAsia="zh-TW"/>
        </w:rPr>
        <w:t>任何一方对于因签署或履行本协议而了解或接触到的对方的商业秘密及其它机密资料和信息（以下简称</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zh-TW" w:eastAsia="zh-TW"/>
        </w:rPr>
        <w:t>保密信息</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zh-TW" w:eastAsia="zh-TW"/>
        </w:rPr>
        <w:t>）均应保守秘密；非经对方书面同意，任何一方不得向第三方泄露、给予或转让该等保密信息。</w:t>
      </w:r>
    </w:p>
    <w:p w14:paraId="2186D87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zh-TW" w:eastAsia="zh-TW"/>
        </w:rPr>
      </w:pPr>
      <w:r>
        <w:rPr>
          <w:rFonts w:hint="eastAsia" w:asciiTheme="minorEastAsia" w:hAnsiTheme="minorEastAsia" w:eastAsiaTheme="minorEastAsia" w:cstheme="minorEastAsia"/>
          <w:color w:val="000000"/>
          <w:sz w:val="24"/>
          <w:szCs w:val="24"/>
          <w:lang w:val="zh-TW" w:eastAsia="zh-TW"/>
        </w:rPr>
        <w:t>除本协议规定之工作所需外，未经对方事先同意，不得擅自使用、复制对方的商标、标志、商业信息、技术及其他资料。</w:t>
      </w:r>
    </w:p>
    <w:p w14:paraId="3645B26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zh-TW" w:eastAsia="zh-TW"/>
        </w:rPr>
      </w:pPr>
      <w:r>
        <w:rPr>
          <w:rFonts w:hint="eastAsia" w:asciiTheme="minorEastAsia" w:hAnsiTheme="minorEastAsia" w:eastAsiaTheme="minorEastAsia" w:cstheme="minorEastAsia"/>
          <w:color w:val="000000"/>
          <w:sz w:val="24"/>
          <w:szCs w:val="24"/>
          <w:lang w:val="en-US" w:eastAsia="zh-CN"/>
        </w:rPr>
        <w:t>五</w:t>
      </w:r>
      <w:r>
        <w:rPr>
          <w:rFonts w:hint="eastAsia" w:asciiTheme="minorEastAsia" w:hAnsiTheme="minorEastAsia" w:eastAsiaTheme="minorEastAsia" w:cstheme="minorEastAsia"/>
          <w:color w:val="000000"/>
          <w:sz w:val="24"/>
          <w:szCs w:val="24"/>
          <w:lang w:val="zh-TW" w:eastAsia="zh-TW"/>
        </w:rPr>
        <w:t>、声明及保证</w:t>
      </w:r>
    </w:p>
    <w:p w14:paraId="646BA01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zh-TW" w:eastAsia="zh-TW"/>
        </w:rPr>
      </w:pPr>
      <w:r>
        <w:rPr>
          <w:rFonts w:hint="eastAsia" w:asciiTheme="minorEastAsia" w:hAnsiTheme="minorEastAsia" w:eastAsiaTheme="minorEastAsia" w:cstheme="minorEastAsia"/>
          <w:color w:val="000000"/>
          <w:sz w:val="24"/>
          <w:szCs w:val="24"/>
          <w:lang w:val="zh-TW" w:eastAsia="zh-TW"/>
        </w:rPr>
        <w:t>双方互相向对方声明、陈述和保证如下：</w:t>
      </w:r>
    </w:p>
    <w:p w14:paraId="71984C4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zh-TW" w:eastAsia="zh-TW"/>
        </w:rPr>
      </w:pPr>
      <w:r>
        <w:rPr>
          <w:rFonts w:hint="eastAsia" w:asciiTheme="minorEastAsia" w:hAnsiTheme="minorEastAsia" w:eastAsiaTheme="minorEastAsia" w:cstheme="minorEastAsia"/>
          <w:color w:val="000000"/>
          <w:sz w:val="24"/>
          <w:szCs w:val="24"/>
          <w:lang w:val="zh-TW" w:eastAsia="zh-TW"/>
        </w:rPr>
        <w:t>其是合法设立并有效存续的独立法人；</w:t>
      </w:r>
    </w:p>
    <w:p w14:paraId="74AB596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zh-TW" w:eastAsia="zh-TW"/>
        </w:rPr>
      </w:pPr>
      <w:r>
        <w:rPr>
          <w:rFonts w:hint="eastAsia" w:asciiTheme="minorEastAsia" w:hAnsiTheme="minorEastAsia" w:eastAsiaTheme="minorEastAsia" w:cstheme="minorEastAsia"/>
          <w:color w:val="000000"/>
          <w:sz w:val="24"/>
          <w:szCs w:val="24"/>
          <w:lang w:val="zh-TW" w:eastAsia="zh-TW"/>
        </w:rPr>
        <w:t>其有资格从事本协议项下之合作，且该合作符合其经营范围之规定；</w:t>
      </w:r>
    </w:p>
    <w:p w14:paraId="1C17E2A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zh-TW" w:eastAsia="zh-TW"/>
        </w:rPr>
      </w:pPr>
      <w:r>
        <w:rPr>
          <w:rFonts w:hint="eastAsia" w:asciiTheme="minorEastAsia" w:hAnsiTheme="minorEastAsia" w:eastAsiaTheme="minorEastAsia" w:cstheme="minorEastAsia"/>
          <w:color w:val="000000"/>
          <w:sz w:val="24"/>
          <w:szCs w:val="24"/>
          <w:lang w:val="zh-TW" w:eastAsia="zh-TW"/>
        </w:rPr>
        <w:t>其授权代表已获得充分授权可代表其签署本协议；</w:t>
      </w:r>
    </w:p>
    <w:p w14:paraId="35D6A27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zh-TW" w:eastAsia="zh-TW"/>
        </w:rPr>
      </w:pPr>
      <w:r>
        <w:rPr>
          <w:rFonts w:hint="eastAsia" w:asciiTheme="minorEastAsia" w:hAnsiTheme="minorEastAsia" w:eastAsiaTheme="minorEastAsia" w:cstheme="minorEastAsia"/>
          <w:color w:val="000000"/>
          <w:sz w:val="24"/>
          <w:szCs w:val="24"/>
          <w:lang w:val="zh-TW" w:eastAsia="zh-TW"/>
        </w:rPr>
        <w:t>其有能力履行其于本协议项下之义务；并且该等履行义务的行为不违反任何对其有约束力的法律文件的限制。</w:t>
      </w:r>
    </w:p>
    <w:p w14:paraId="43713E6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六、违约责任</w:t>
      </w:r>
    </w:p>
    <w:p w14:paraId="5884AF3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1.合同双方应积极履行合同义务。</w:t>
      </w:r>
    </w:p>
    <w:p w14:paraId="3EDB77E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2.乙方提供产品数量不足或质量不佳的，应及时补足与更换。因乙方制作的物料存在缺陷、丢失、损坏等原因导致他人人身损害的，由乙方承担对第三人的赔偿责任。</w:t>
      </w:r>
    </w:p>
    <w:p w14:paraId="08430F8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3.乙方应当在合同约定的期限内完成场地的物料搭建并通过验收，乙方若不能在合同约定的期限内完成，应当承担合同总额 30% 的违约金。</w:t>
      </w:r>
    </w:p>
    <w:p w14:paraId="0085274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 合同生效后，乙方无故拒绝提供服务或未按合同规定的要求提供服务，经甲方催告后仍拒不改正的，甲方有权解除合同，同时乙方向甲方赔付合同总价款 10% 作为违约金。</w:t>
      </w:r>
    </w:p>
    <w:p w14:paraId="4D67054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 在合同履行期间，乙方必须按本合同的规定购买相关责任保险。如因非甲方原因发生安全事故或侵权事件的，乙方需赔偿由此给甲方造成的一切损失（包括但不限于直接经济损失、间接经济损失、律师费、调查费、公证费、诉讼费、保全费等）。</w:t>
      </w:r>
    </w:p>
    <w:p w14:paraId="66E8818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 乙方所提供的设备应当不存在侵害第三方专利权、商标权等知识产权或其他在先权利的情形。如因上述原因导致甲方使用设备构成侵权的，由乙方承担全部责任。</w:t>
      </w:r>
    </w:p>
    <w:p w14:paraId="727AF70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 乙方违约或乙方任何其他原因造成甲方损失及/或甲方被追索的，甲方有权直接从合同款项中扣除乙方应支付给甲方的违约金、赔偿金。</w:t>
      </w:r>
    </w:p>
    <w:p w14:paraId="2C3669C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8.因乙方原因影响活动举办的，甲方有权拒绝支付全额款项。若因此导致球赛受到影响，甲方有权向乙方主张赔偿全部直接及间接损失。</w:t>
      </w:r>
    </w:p>
    <w:p w14:paraId="1D52671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highlight w:val="none"/>
          <w:lang w:val="zh-TW" w:eastAsia="zh-TW"/>
        </w:rPr>
      </w:pPr>
      <w:r>
        <w:rPr>
          <w:rFonts w:hint="eastAsia" w:asciiTheme="minorEastAsia" w:hAnsiTheme="minorEastAsia" w:eastAsiaTheme="minorEastAsia" w:cstheme="minorEastAsia"/>
          <w:color w:val="auto"/>
          <w:sz w:val="24"/>
          <w:szCs w:val="24"/>
          <w:highlight w:val="none"/>
          <w:lang w:val="en-US" w:eastAsia="zh-CN"/>
        </w:rPr>
        <w:t>七、</w:t>
      </w:r>
      <w:r>
        <w:rPr>
          <w:rFonts w:hint="eastAsia" w:asciiTheme="minorEastAsia" w:hAnsiTheme="minorEastAsia" w:eastAsiaTheme="minorEastAsia" w:cstheme="minorEastAsia"/>
          <w:color w:val="auto"/>
          <w:sz w:val="24"/>
          <w:szCs w:val="24"/>
          <w:highlight w:val="none"/>
          <w:lang w:val="zh-TW" w:eastAsia="zh-TW"/>
        </w:rPr>
        <w:t>履约保证金</w:t>
      </w:r>
    </w:p>
    <w:p w14:paraId="6173D48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1、本项目成交后的履约保证金为成交价的10%，即为</w:t>
      </w:r>
      <w:r>
        <w:rPr>
          <w:rFonts w:hint="eastAsia" w:asciiTheme="minorEastAsia" w:hAnsiTheme="minorEastAsia" w:eastAsiaTheme="minorEastAsia" w:cstheme="minorEastAsia"/>
          <w:color w:val="auto"/>
          <w:sz w:val="24"/>
          <w:szCs w:val="24"/>
          <w:highlight w:val="none"/>
        </w:rPr>
        <w:t>人民币</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元，大写：</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Cs/>
          <w:color w:val="auto"/>
          <w:sz w:val="24"/>
          <w:szCs w:val="24"/>
          <w:highlight w:val="none"/>
          <w:u w:val="single"/>
          <w:lang w:val="en-US" w:eastAsia="zh-CN"/>
        </w:rPr>
        <w:t xml:space="preserve"> </w:t>
      </w:r>
      <w:r>
        <w:rPr>
          <w:rFonts w:hint="eastAsia" w:asciiTheme="minorEastAsia" w:hAnsiTheme="minorEastAsia" w:eastAsiaTheme="minorEastAsia" w:cstheme="minorEastAsia"/>
          <w:bCs/>
          <w:color w:val="auto"/>
          <w:sz w:val="24"/>
          <w:szCs w:val="24"/>
          <w:highlight w:val="none"/>
        </w:rPr>
        <w:t>元整。</w:t>
      </w:r>
    </w:p>
    <w:p w14:paraId="4F9ECFE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2、成交人在服务周期内按要求保质保量的完成该项目合同并通过验收后，采购人凭成交人提交的申请，一次性退还该合同项目的履约保证金。</w:t>
      </w:r>
    </w:p>
    <w:p w14:paraId="18F9135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3、由于成交人原因，在签订合同后出现不按合同履行的情况，采购人有权将履约保证金作为违约金，全额不予退还，同时采购人亦有权终止合同，成交人还须承担相应的法律赔偿责任。</w:t>
      </w:r>
    </w:p>
    <w:p w14:paraId="5BDEAF2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highlight w:val="none"/>
          <w:lang w:val="zh-TW" w:eastAsia="zh-TW"/>
        </w:rPr>
      </w:pPr>
      <w:r>
        <w:rPr>
          <w:rFonts w:hint="eastAsia" w:asciiTheme="minorEastAsia" w:hAnsiTheme="minorEastAsia" w:eastAsiaTheme="minorEastAsia" w:cstheme="minorEastAsia"/>
          <w:color w:val="auto"/>
          <w:sz w:val="24"/>
          <w:szCs w:val="24"/>
          <w:highlight w:val="none"/>
          <w:lang w:val="en-US" w:eastAsia="zh-CN"/>
        </w:rPr>
        <w:t>八</w:t>
      </w:r>
      <w:r>
        <w:rPr>
          <w:rFonts w:hint="eastAsia" w:asciiTheme="minorEastAsia" w:hAnsiTheme="minorEastAsia" w:eastAsiaTheme="minorEastAsia" w:cstheme="minorEastAsia"/>
          <w:color w:val="auto"/>
          <w:sz w:val="24"/>
          <w:szCs w:val="24"/>
          <w:highlight w:val="none"/>
          <w:lang w:val="zh-TW" w:eastAsia="zh-TW"/>
        </w:rPr>
        <w:t>、其他条款</w:t>
      </w:r>
    </w:p>
    <w:p w14:paraId="0034495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1.本项目采购文件、成交单位响应文件、成交通知书均作为本合同附件，与本合同具有同等效力。</w:t>
      </w:r>
    </w:p>
    <w:p w14:paraId="6037940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highlight w:val="none"/>
          <w:lang w:val="zh-TW" w:eastAsia="zh-TW"/>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zh-TW" w:eastAsia="zh-TW"/>
        </w:rPr>
        <w:t>本协议未尽事宜由双方另行协商解决。</w:t>
      </w:r>
    </w:p>
    <w:p w14:paraId="17CC41A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auto"/>
          <w:sz w:val="24"/>
          <w:szCs w:val="24"/>
          <w:highlight w:val="none"/>
          <w:lang w:val="zh-TW" w:eastAsia="zh-TW"/>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zh-TW" w:eastAsia="zh-TW"/>
        </w:rPr>
        <w:t>本协议在履行过程中若产生任何争议，双方应协商确定，协商不成的，则双方同意将争议提交</w:t>
      </w:r>
      <w:r>
        <w:rPr>
          <w:rFonts w:hint="eastAsia" w:asciiTheme="minorEastAsia" w:hAnsiTheme="minorEastAsia" w:eastAsiaTheme="minorEastAsia" w:cstheme="minorEastAsia"/>
          <w:color w:val="auto"/>
          <w:sz w:val="24"/>
          <w:szCs w:val="24"/>
          <w:highlight w:val="none"/>
          <w:lang w:val="en-US" w:eastAsia="zh-CN"/>
        </w:rPr>
        <w:t>甲</w:t>
      </w:r>
      <w:r>
        <w:rPr>
          <w:rFonts w:hint="eastAsia" w:asciiTheme="minorEastAsia" w:hAnsiTheme="minorEastAsia" w:eastAsiaTheme="minorEastAsia" w:cstheme="minorEastAsia"/>
          <w:color w:val="auto"/>
          <w:sz w:val="24"/>
          <w:szCs w:val="24"/>
          <w:highlight w:val="none"/>
          <w:lang w:val="zh-TW" w:eastAsia="zh-TW"/>
        </w:rPr>
        <w:t>方所在地的人民法院管辖。</w:t>
      </w:r>
    </w:p>
    <w:p w14:paraId="3A661D8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auto"/>
          <w:sz w:val="24"/>
          <w:szCs w:val="24"/>
          <w:highlight w:val="none"/>
          <w:lang w:val="en-US" w:eastAsia="zh-CN"/>
        </w:rPr>
        <w:t>4.本协议履行过程中，如因政府政策调整或不可抗</w:t>
      </w:r>
      <w:r>
        <w:rPr>
          <w:rFonts w:hint="eastAsia" w:asciiTheme="minorEastAsia" w:hAnsiTheme="minorEastAsia" w:eastAsiaTheme="minorEastAsia" w:cstheme="minorEastAsia"/>
          <w:color w:val="000000"/>
          <w:sz w:val="24"/>
          <w:szCs w:val="24"/>
          <w:lang w:val="en-US" w:eastAsia="zh-CN"/>
        </w:rPr>
        <w:t>力原因致协议变更或终止，甲乙双方以协商方式确定相应费用结算方案并执行。</w:t>
      </w:r>
    </w:p>
    <w:p w14:paraId="2CC2B17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zh-TW" w:eastAsia="zh-TW"/>
        </w:rPr>
      </w:pPr>
      <w:r>
        <w:rPr>
          <w:rFonts w:hint="eastAsia" w:asciiTheme="minorEastAsia" w:hAnsiTheme="minorEastAsia" w:eastAsiaTheme="minorEastAsia" w:cstheme="minorEastAsia"/>
          <w:color w:val="000000"/>
          <w:sz w:val="24"/>
          <w:szCs w:val="24"/>
          <w:lang w:val="en-US" w:eastAsia="zh-CN"/>
        </w:rPr>
        <w:t>5.</w:t>
      </w:r>
      <w:r>
        <w:rPr>
          <w:rFonts w:hint="eastAsia" w:asciiTheme="minorEastAsia" w:hAnsiTheme="minorEastAsia" w:eastAsiaTheme="minorEastAsia" w:cstheme="minorEastAsia"/>
          <w:color w:val="000000"/>
          <w:sz w:val="24"/>
          <w:szCs w:val="24"/>
          <w:lang w:val="zh-TW" w:eastAsia="zh-TW"/>
        </w:rPr>
        <w:t>本协议自双方签署盖章之日起生效</w:t>
      </w:r>
      <w:r>
        <w:rPr>
          <w:rFonts w:hint="eastAsia" w:asciiTheme="minorEastAsia" w:hAnsiTheme="minorEastAsia" w:eastAsiaTheme="minorEastAsia" w:cstheme="minorEastAsia"/>
          <w:color w:val="000000"/>
          <w:sz w:val="24"/>
          <w:szCs w:val="24"/>
          <w:lang w:val="zh-TW" w:eastAsia="zh-CN"/>
        </w:rPr>
        <w:t>。</w:t>
      </w:r>
      <w:r>
        <w:rPr>
          <w:rFonts w:hint="eastAsia" w:asciiTheme="minorEastAsia" w:hAnsiTheme="minorEastAsia" w:eastAsiaTheme="minorEastAsia" w:cstheme="minorEastAsia"/>
          <w:color w:val="000000"/>
          <w:sz w:val="24"/>
          <w:szCs w:val="24"/>
          <w:lang w:val="en-US" w:eastAsia="zh-CN"/>
        </w:rPr>
        <w:t>本协议</w:t>
      </w:r>
      <w:r>
        <w:rPr>
          <w:rFonts w:hint="eastAsia" w:asciiTheme="minorEastAsia" w:hAnsiTheme="minorEastAsia" w:eastAsiaTheme="minorEastAsia" w:cstheme="minorEastAsia"/>
          <w:color w:val="000000"/>
          <w:sz w:val="24"/>
          <w:szCs w:val="24"/>
          <w:lang w:val="zh-TW" w:eastAsia="zh-TW"/>
        </w:rPr>
        <w:t>壹式肆份，双方各执贰份。每份正本具有同等法律效力。</w:t>
      </w:r>
    </w:p>
    <w:p w14:paraId="1064DAD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color w:val="000000"/>
          <w:sz w:val="24"/>
          <w:szCs w:val="24"/>
          <w:lang w:val="zh-TW" w:eastAsia="zh-TW"/>
        </w:rPr>
      </w:pPr>
      <w:r>
        <w:rPr>
          <w:rFonts w:hint="eastAsia" w:asciiTheme="minorEastAsia" w:hAnsiTheme="minorEastAsia" w:eastAsiaTheme="minorEastAsia" w:cstheme="minorEastAsia"/>
          <w:color w:val="000000"/>
          <w:sz w:val="24"/>
          <w:szCs w:val="24"/>
          <w:lang w:val="zh-TW" w:eastAsia="zh-CN"/>
        </w:rPr>
        <w:t>（</w:t>
      </w:r>
      <w:r>
        <w:rPr>
          <w:rFonts w:hint="eastAsia" w:asciiTheme="minorEastAsia" w:hAnsiTheme="minorEastAsia" w:eastAsiaTheme="minorEastAsia" w:cstheme="minorEastAsia"/>
          <w:color w:val="000000"/>
          <w:sz w:val="24"/>
          <w:szCs w:val="24"/>
          <w:lang w:val="zh-TW" w:eastAsia="zh-TW"/>
        </w:rPr>
        <w:t>以下无正文</w:t>
      </w:r>
      <w:r>
        <w:rPr>
          <w:rFonts w:hint="eastAsia" w:asciiTheme="minorEastAsia" w:hAnsiTheme="minorEastAsia" w:eastAsiaTheme="minorEastAsia" w:cstheme="minorEastAsia"/>
          <w:color w:val="000000"/>
          <w:sz w:val="24"/>
          <w:szCs w:val="24"/>
          <w:lang w:val="zh-TW" w:eastAsia="zh-CN"/>
        </w:rPr>
        <w:t>。）</w:t>
      </w:r>
    </w:p>
    <w:p w14:paraId="1EE0BB66">
      <w:pPr>
        <w:keepNext w:val="0"/>
        <w:keepLines w:val="0"/>
        <w:pageBreakBefore w:val="0"/>
        <w:widowControl w:val="0"/>
        <w:kinsoku/>
        <w:wordWrap/>
        <w:overflowPunct/>
        <w:topLinePunct w:val="0"/>
        <w:autoSpaceDE/>
        <w:autoSpaceDN/>
        <w:bidi w:val="0"/>
        <w:adjustRightInd/>
        <w:snapToGrid/>
        <w:spacing w:line="590" w:lineRule="exact"/>
        <w:ind w:firstLine="480" w:firstLineChars="200"/>
        <w:textAlignment w:val="auto"/>
        <w:rPr>
          <w:rFonts w:hint="eastAsia" w:asciiTheme="minorEastAsia" w:hAnsiTheme="minorEastAsia" w:eastAsiaTheme="minorEastAsia" w:cstheme="minorEastAsia"/>
          <w:color w:val="000000"/>
          <w:sz w:val="24"/>
          <w:szCs w:val="24"/>
          <w:lang w:val="zh-TW" w:eastAsia="zh-TW"/>
        </w:rPr>
      </w:pPr>
    </w:p>
    <w:p w14:paraId="1CDF3631">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Theme="minorEastAsia" w:hAnsiTheme="minorEastAsia" w:eastAsiaTheme="minorEastAsia" w:cstheme="minorEastAsia"/>
          <w:color w:val="000000"/>
          <w:sz w:val="24"/>
          <w:szCs w:val="24"/>
          <w:lang w:val="zh-TW" w:eastAsia="zh-TW"/>
        </w:rPr>
      </w:pPr>
      <w:r>
        <w:rPr>
          <w:rFonts w:hint="eastAsia" w:asciiTheme="minorEastAsia" w:hAnsiTheme="minorEastAsia" w:eastAsiaTheme="minorEastAsia" w:cstheme="minorEastAsia"/>
          <w:color w:val="000000"/>
          <w:sz w:val="24"/>
          <w:szCs w:val="24"/>
          <w:lang w:val="zh-TW" w:eastAsia="zh-TW"/>
        </w:rPr>
        <w:t>甲方：</w:t>
      </w:r>
      <w:r>
        <w:rPr>
          <w:rFonts w:hint="eastAsia" w:asciiTheme="minorEastAsia" w:hAnsiTheme="minorEastAsia" w:eastAsia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lang w:val="zh-TW" w:eastAsia="zh-TW"/>
        </w:rPr>
        <w:t>乙方：</w:t>
      </w:r>
    </w:p>
    <w:p w14:paraId="4B68D9B3">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zh-TW" w:eastAsia="zh-TW"/>
        </w:rPr>
        <w:t>授权代表：</w:t>
      </w:r>
      <w:r>
        <w:rPr>
          <w:rFonts w:hint="eastAsia" w:asciiTheme="minorEastAsia" w:hAnsiTheme="minorEastAsia" w:eastAsia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lang w:val="zh-TW" w:eastAsia="zh-TW"/>
        </w:rPr>
        <w:t>授权代表：</w:t>
      </w:r>
      <w:r>
        <w:rPr>
          <w:rFonts w:hint="eastAsia" w:asciiTheme="minorEastAsia" w:hAnsiTheme="minorEastAsia" w:eastAsiaTheme="minorEastAsia" w:cstheme="minorEastAsia"/>
          <w:color w:val="000000"/>
          <w:sz w:val="24"/>
          <w:szCs w:val="24"/>
          <w:lang w:val="en-US" w:eastAsia="zh-CN"/>
        </w:rPr>
        <w:t xml:space="preserve"> </w:t>
      </w:r>
    </w:p>
    <w:p w14:paraId="17E1DB95">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单位</w:t>
      </w:r>
      <w:r>
        <w:rPr>
          <w:rFonts w:hint="eastAsia" w:asciiTheme="minorEastAsia" w:hAnsiTheme="minorEastAsia" w:eastAsiaTheme="minorEastAsia" w:cstheme="minorEastAsia"/>
          <w:color w:val="000000"/>
          <w:sz w:val="24"/>
          <w:szCs w:val="24"/>
          <w:lang w:val="zh-TW" w:eastAsia="zh-TW"/>
        </w:rPr>
        <w:t>盖章</w:t>
      </w:r>
      <w:r>
        <w:rPr>
          <w:rFonts w:hint="eastAsia" w:asciiTheme="minorEastAsia" w:hAnsiTheme="minorEastAsia" w:eastAsia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lang w:val="zh-TW" w:eastAsia="zh-TW"/>
        </w:rPr>
        <w:t>公司盖章</w:t>
      </w:r>
    </w:p>
    <w:p w14:paraId="23911AC4">
      <w:pPr>
        <w:keepNext w:val="0"/>
        <w:keepLines w:val="0"/>
        <w:pageBreakBefore w:val="0"/>
        <w:widowControl w:val="0"/>
        <w:kinsoku/>
        <w:wordWrap/>
        <w:overflowPunct/>
        <w:topLinePunct w:val="0"/>
        <w:autoSpaceDE/>
        <w:autoSpaceDN/>
        <w:bidi w:val="0"/>
        <w:adjustRightInd/>
        <w:snapToGrid/>
        <w:spacing w:line="480" w:lineRule="exact"/>
        <w:ind w:firstLine="0" w:firstLineChars="0"/>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000000"/>
          <w:sz w:val="24"/>
          <w:szCs w:val="24"/>
          <w:lang w:val="zh-TW" w:eastAsia="zh-TW"/>
        </w:rPr>
        <w:t>签署日期：</w:t>
      </w:r>
      <w:r>
        <w:rPr>
          <w:rFonts w:hint="eastAsia" w:asciiTheme="minorEastAsia" w:hAnsiTheme="minorEastAsia" w:eastAsia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lang w:val="zh-TW" w:eastAsia="zh-TW"/>
        </w:rPr>
        <w:t>签署日期：</w:t>
      </w:r>
    </w:p>
    <w:p w14:paraId="5DF088BE">
      <w:pPr>
        <w:widowControl/>
        <w:autoSpaceDE w:val="0"/>
        <w:autoSpaceDN w:val="0"/>
        <w:adjustRightInd w:val="0"/>
        <w:snapToGrid w:val="0"/>
        <w:spacing w:line="360" w:lineRule="auto"/>
        <w:jc w:val="center"/>
        <w:textAlignment w:val="baseline"/>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 xml:space="preserve"> </w:t>
      </w:r>
    </w:p>
    <w:p w14:paraId="63F3C4F7">
      <w:pPr>
        <w:snapToGrid w:val="0"/>
        <w:spacing w:line="300" w:lineRule="auto"/>
        <w:ind w:firstLine="723" w:firstLineChars="200"/>
        <w:outlineLvl w:val="0"/>
        <w:rPr>
          <w:rFonts w:hint="eastAsia" w:asciiTheme="minorEastAsia" w:hAnsiTheme="minorEastAsia" w:eastAsiaTheme="minorEastAsia" w:cstheme="minorEastAsia"/>
          <w:b/>
          <w:color w:val="auto"/>
          <w:sz w:val="36"/>
          <w:szCs w:val="36"/>
          <w:highlight w:val="none"/>
        </w:rPr>
      </w:pPr>
    </w:p>
    <w:p w14:paraId="61C90743">
      <w:pPr>
        <w:rPr>
          <w:rFonts w:hint="eastAsia" w:asciiTheme="minorEastAsia" w:hAnsiTheme="minorEastAsia" w:eastAsiaTheme="minorEastAsia" w:cstheme="minorEastAsia"/>
          <w:b/>
          <w:color w:val="auto"/>
          <w:sz w:val="36"/>
          <w:szCs w:val="36"/>
          <w:highlight w:val="none"/>
        </w:rPr>
      </w:pPr>
      <w:r>
        <w:rPr>
          <w:rFonts w:hint="eastAsia" w:asciiTheme="minorEastAsia" w:hAnsiTheme="minorEastAsia" w:eastAsiaTheme="minorEastAsia" w:cstheme="minorEastAsia"/>
          <w:b/>
          <w:color w:val="auto"/>
          <w:sz w:val="36"/>
          <w:szCs w:val="36"/>
          <w:highlight w:val="none"/>
        </w:rPr>
        <w:br w:type="page"/>
      </w:r>
    </w:p>
    <w:p w14:paraId="5B2E18F3">
      <w:pPr>
        <w:snapToGrid w:val="0"/>
        <w:spacing w:line="400" w:lineRule="atLeast"/>
        <w:jc w:val="center"/>
        <w:outlineLvl w:val="0"/>
        <w:rPr>
          <w:rFonts w:hint="eastAsia" w:asciiTheme="minorEastAsia" w:hAnsiTheme="minorEastAsia" w:eastAsiaTheme="minorEastAsia" w:cstheme="minorEastAsia"/>
          <w:b/>
          <w:color w:val="auto"/>
          <w:sz w:val="36"/>
          <w:szCs w:val="36"/>
          <w:highlight w:val="none"/>
        </w:rPr>
      </w:pPr>
      <w:r>
        <w:rPr>
          <w:rFonts w:hint="eastAsia" w:asciiTheme="minorEastAsia" w:hAnsiTheme="minorEastAsia" w:eastAsiaTheme="minorEastAsia" w:cstheme="minorEastAsia"/>
          <w:b/>
          <w:color w:val="auto"/>
          <w:sz w:val="36"/>
          <w:szCs w:val="36"/>
          <w:highlight w:val="none"/>
        </w:rPr>
        <w:t>第六部分  质疑提出和处理</w:t>
      </w:r>
    </w:p>
    <w:p w14:paraId="5846BB17">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一、质疑的提出</w:t>
      </w:r>
    </w:p>
    <w:p w14:paraId="74B3CA16">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(一)质疑人的身份要求</w:t>
      </w:r>
    </w:p>
    <w:p w14:paraId="2D2647AF">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1.提出质疑的供应商应当是参与所质疑项目采购活动的供应商。</w:t>
      </w:r>
    </w:p>
    <w:p w14:paraId="2B77F087">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2.潜在供应商已依法获取其可质疑的采购文件的，可以对该文件提出质疑。对采购文件提出质疑的，应当在获取采购文件或者采购文件公告期限届满之日起7个工作日内提出。</w:t>
      </w:r>
    </w:p>
    <w:p w14:paraId="384E296F">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 xml:space="preserve">(二)质疑提出的格式要求   </w:t>
      </w:r>
    </w:p>
    <w:p w14:paraId="10639142">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1.质疑参照相关规定提交，质疑实行实名制，不得进行虚假、恶意质疑，未按上述要求提交的质疑函，采购人和采购代理机构有权不予受理。</w:t>
      </w:r>
    </w:p>
    <w:p w14:paraId="17CF8786">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 xml:space="preserve">2.质疑函应包括：    </w:t>
      </w:r>
    </w:p>
    <w:p w14:paraId="0A9F44A9">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（1）质疑</w:t>
      </w:r>
      <w:r>
        <w:rPr>
          <w:rFonts w:hint="eastAsia" w:asciiTheme="minorEastAsia" w:hAnsiTheme="minorEastAsia" w:eastAsiaTheme="minorEastAsia" w:cstheme="minorEastAsia"/>
          <w:color w:val="auto"/>
          <w:kern w:val="2"/>
          <w:sz w:val="24"/>
          <w:szCs w:val="24"/>
          <w:highlight w:val="none"/>
          <w:lang w:val="en-US" w:eastAsia="zh-CN"/>
        </w:rPr>
        <w:t>供应商</w:t>
      </w:r>
      <w:r>
        <w:rPr>
          <w:rFonts w:hint="eastAsia" w:asciiTheme="minorEastAsia" w:hAnsiTheme="minorEastAsia" w:eastAsiaTheme="minorEastAsia" w:cstheme="minorEastAsia"/>
          <w:color w:val="auto"/>
          <w:kern w:val="2"/>
          <w:sz w:val="24"/>
          <w:szCs w:val="24"/>
          <w:highlight w:val="none"/>
        </w:rPr>
        <w:t>的名称、地址、邮编、联系人及联系电话；</w:t>
      </w:r>
    </w:p>
    <w:p w14:paraId="7EEB5E4D">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（2）质疑项目的名称、编号；</w:t>
      </w:r>
    </w:p>
    <w:p w14:paraId="3ED1E68E">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（3）具体、明确的质疑事项和与质疑事项相关的请求；</w:t>
      </w:r>
    </w:p>
    <w:p w14:paraId="62D025DC">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（4）事实依据；</w:t>
      </w:r>
    </w:p>
    <w:p w14:paraId="4EC62B21">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 xml:space="preserve">（5）必要的法律依据；                          </w:t>
      </w:r>
    </w:p>
    <w:p w14:paraId="39F7E4CC">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（6）提出质疑的日期。</w:t>
      </w:r>
    </w:p>
    <w:p w14:paraId="34149E86">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7）质疑函应当署名：质疑人为自然人的，应当由本人签字并附有效身份证明；质疑人为法人或其他组织的，应当由法定代表人（负责人）签字并加盖单位公章（质疑人为联合体的，则联合体各方法定代表人（负责人）均须签字并加盖单位公章），未按要求签字和盖章的为无效质疑，采购人、采购代理机构将不予受理。质疑人委托代理质疑的，应当提交授权委托书，并载明委托代理的具体权限和事项。</w:t>
      </w:r>
    </w:p>
    <w:p w14:paraId="2D48FF70">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3.质疑函需遵循的原则：</w:t>
      </w:r>
    </w:p>
    <w:p w14:paraId="41EDADE4">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提出质疑时，必须坚持“谁主张，谁举证”、“实事求是”的原则，不能臆测。属于须由法定部门调查、侦查或先行作出相关认定的事项，质疑人应当依法申请具有法定职权的部门查清、认定，并将相关结果提供给采购人。采购人不具有法定调查、认定权限。</w:t>
      </w:r>
    </w:p>
    <w:p w14:paraId="4E314F86">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（三）质疑提出的时效要求</w:t>
      </w:r>
    </w:p>
    <w:p w14:paraId="71A4BA9F">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1.</w:t>
      </w:r>
      <w:r>
        <w:rPr>
          <w:rFonts w:hint="eastAsia" w:asciiTheme="minorEastAsia" w:hAnsiTheme="minorEastAsia" w:eastAsiaTheme="minorEastAsia" w:cstheme="minorEastAsia"/>
          <w:color w:val="auto"/>
          <w:kern w:val="2"/>
          <w:sz w:val="24"/>
          <w:szCs w:val="24"/>
          <w:highlight w:val="none"/>
          <w:lang w:val="en-US" w:eastAsia="zh-CN"/>
        </w:rPr>
        <w:t>供应商</w:t>
      </w:r>
      <w:r>
        <w:rPr>
          <w:rFonts w:hint="eastAsia" w:asciiTheme="minorEastAsia" w:hAnsiTheme="minorEastAsia" w:eastAsiaTheme="minorEastAsia" w:cstheme="minorEastAsia"/>
          <w:color w:val="auto"/>
          <w:kern w:val="2"/>
          <w:sz w:val="24"/>
          <w:szCs w:val="24"/>
          <w:highlight w:val="none"/>
        </w:rPr>
        <w:t xml:space="preserve">认为采购文件、采购过程和采购结果使自己的权益受到损害的，可以在知道或应知其权益受到损害之日起七个工作日内，以书面形式向采购人、采购代理机构提出质疑。上述应知其权益受到损害之日，是指：                       </w:t>
      </w:r>
    </w:p>
    <w:p w14:paraId="787E5C24">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（1）对可以质疑的采购文件提出质疑的，为收到采购文件之日或者采购文件公告期限届满之日；</w:t>
      </w:r>
    </w:p>
    <w:p w14:paraId="28ED136B">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（2）对采购过程提出质疑的，为各采购程序环节结束之日；</w:t>
      </w:r>
    </w:p>
    <w:p w14:paraId="2EE25BB1">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（3）对中标或者成交结果提出质疑的，为中标或者成交结果公告期限届满之日。</w:t>
      </w:r>
    </w:p>
    <w:p w14:paraId="46C6F28E">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lang w:val="en-US" w:eastAsia="zh-CN"/>
        </w:rPr>
        <w:t>供应商</w:t>
      </w:r>
      <w:r>
        <w:rPr>
          <w:rFonts w:hint="eastAsia" w:asciiTheme="minorEastAsia" w:hAnsiTheme="minorEastAsia" w:eastAsiaTheme="minorEastAsia" w:cstheme="minorEastAsia"/>
          <w:color w:val="auto"/>
          <w:kern w:val="2"/>
          <w:sz w:val="24"/>
          <w:szCs w:val="24"/>
          <w:highlight w:val="none"/>
        </w:rPr>
        <w:t>认为采购文件使自己的权益受到损害的，可以向采购人、采购代理机构提出质疑；</w:t>
      </w:r>
      <w:r>
        <w:rPr>
          <w:rFonts w:hint="eastAsia" w:asciiTheme="minorEastAsia" w:hAnsiTheme="minorEastAsia" w:eastAsiaTheme="minorEastAsia" w:cstheme="minorEastAsia"/>
          <w:color w:val="auto"/>
          <w:kern w:val="2"/>
          <w:sz w:val="24"/>
          <w:szCs w:val="24"/>
          <w:highlight w:val="none"/>
          <w:lang w:val="en-US" w:eastAsia="zh-CN"/>
        </w:rPr>
        <w:t>供应商</w:t>
      </w:r>
      <w:r>
        <w:rPr>
          <w:rFonts w:hint="eastAsia" w:asciiTheme="minorEastAsia" w:hAnsiTheme="minorEastAsia" w:eastAsiaTheme="minorEastAsia" w:cstheme="minorEastAsia"/>
          <w:color w:val="auto"/>
          <w:kern w:val="2"/>
          <w:sz w:val="24"/>
          <w:szCs w:val="24"/>
          <w:highlight w:val="none"/>
        </w:rPr>
        <w:t>认为采购过程和采购结果使自己的权益受到损害的，可以以书面形式向采购人、采购代理机构提出质疑。</w:t>
      </w:r>
    </w:p>
    <w:p w14:paraId="720514F1">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2.</w:t>
      </w:r>
      <w:r>
        <w:rPr>
          <w:rFonts w:hint="eastAsia" w:asciiTheme="minorEastAsia" w:hAnsiTheme="minorEastAsia" w:eastAsiaTheme="minorEastAsia" w:cstheme="minorEastAsia"/>
          <w:color w:val="auto"/>
          <w:kern w:val="2"/>
          <w:sz w:val="24"/>
          <w:szCs w:val="24"/>
          <w:highlight w:val="none"/>
          <w:lang w:val="en-US" w:eastAsia="zh-CN"/>
        </w:rPr>
        <w:t>供应商</w:t>
      </w:r>
      <w:r>
        <w:rPr>
          <w:rFonts w:hint="eastAsia" w:asciiTheme="minorEastAsia" w:hAnsiTheme="minorEastAsia" w:eastAsiaTheme="minorEastAsia" w:cstheme="minorEastAsia"/>
          <w:color w:val="auto"/>
          <w:kern w:val="2"/>
          <w:sz w:val="24"/>
          <w:szCs w:val="24"/>
          <w:highlight w:val="none"/>
        </w:rPr>
        <w:t xml:space="preserve">应在法定质疑期一次性提出针对同一采购程序环节的质疑。                         </w:t>
      </w:r>
    </w:p>
    <w:p w14:paraId="3E2BF66F">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二、《质疑函》的受理和答复</w:t>
      </w:r>
    </w:p>
    <w:p w14:paraId="3C7CCD64">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1. 采购人、采购代理机构收到质疑函后，将对质疑的形式和内容进行审查，如质疑函内容、格式不符合规定，需告知质疑人进行补正。</w:t>
      </w:r>
    </w:p>
    <w:p w14:paraId="43283C8F">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2. 质疑人应当在法定质疑期限内进行补正并重新提交质疑函，拒不补正或者在法定期限内未重新提交质疑函的，为无效质疑，不予受理。</w:t>
      </w:r>
    </w:p>
    <w:p w14:paraId="1A3BC588">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3.采购人、采购代理机构答复供应商质疑应当采用书面方式并依法送达，质疑供应商或其委托代理人拒绝签收的视为已经送达。</w:t>
      </w:r>
    </w:p>
    <w:p w14:paraId="7DAD46CD">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4.采购人负责供应商质疑答复。采购人委托采购代理机构采购的，采购代理机构在委托授权范围内作出答复。</w:t>
      </w:r>
    </w:p>
    <w:p w14:paraId="44003C06">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三、质疑处理</w:t>
      </w:r>
    </w:p>
    <w:p w14:paraId="07C86070">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1. 质疑成立的处理</w:t>
      </w:r>
    </w:p>
    <w:p w14:paraId="08A99225">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 xml:space="preserve">（1）对于内容、格式符合规定的质疑函，采购人、采购代理机构在收到供应商的书面质疑后七个工作日内作出书面答复，但答复的内容不得涉及商业秘密。                       </w:t>
      </w:r>
    </w:p>
    <w:p w14:paraId="48448697">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（2）对采购文件提出的质疑，依法通过澄清或者修改可以继续开展采购活动的，澄清或者修改采购文件后继续开展采购活动；否则应当修改采购文件后重新开展采购活动。</w:t>
      </w:r>
    </w:p>
    <w:p w14:paraId="1661AA66">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（3）对采购过程、中标或者成交结果提出的质疑，合格供应商符合法定数量时，可以从合格的候选人中另行确定中标、成交供应商的，应当依法另行确定中标供应商；否则应当重新开展采购活动。</w:t>
      </w:r>
    </w:p>
    <w:p w14:paraId="38065114">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质疑答复导致中标、成交结果改变的，采购人或者采购代理机构应当将有关情况书面报告监管部门。</w:t>
      </w:r>
    </w:p>
    <w:p w14:paraId="5E0A219A">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2.质疑不成立的处理</w:t>
      </w:r>
    </w:p>
    <w:p w14:paraId="0002DACC">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 xml:space="preserve">若质疑不成立，或者成立未对中标、成交结果构成影响的，继续开展采购活动。 </w:t>
      </w:r>
    </w:p>
    <w:p w14:paraId="1A21ED33">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质疑人对质疑答复不满意，可以在答复期满后的15个工作日内向监管部门提起投诉</w:t>
      </w:r>
      <w:r>
        <w:rPr>
          <w:rFonts w:hint="eastAsia" w:asciiTheme="minorEastAsia" w:hAnsiTheme="minorEastAsia" w:eastAsiaTheme="minorEastAsia" w:cstheme="minorEastAsia"/>
          <w:color w:val="auto"/>
          <w:kern w:val="2"/>
          <w:sz w:val="24"/>
          <w:szCs w:val="24"/>
          <w:highlight w:val="none"/>
          <w:lang w:eastAsia="zh-CN"/>
        </w:rPr>
        <w:t>。</w:t>
      </w:r>
      <w:r>
        <w:rPr>
          <w:rFonts w:hint="eastAsia" w:asciiTheme="minorEastAsia" w:hAnsiTheme="minorEastAsia" w:eastAsiaTheme="minorEastAsia" w:cstheme="minorEastAsia"/>
          <w:color w:val="auto"/>
          <w:kern w:val="2"/>
          <w:sz w:val="24"/>
          <w:szCs w:val="24"/>
          <w:highlight w:val="none"/>
        </w:rPr>
        <w:t xml:space="preserve">                </w:t>
      </w:r>
    </w:p>
    <w:p w14:paraId="1D98965A">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 xml:space="preserve">3.虚假质疑的处理          </w:t>
      </w:r>
    </w:p>
    <w:p w14:paraId="2581DAA8">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（1）一经查实，采购人有权依据采购的有关规定，报请监管部门对该</w:t>
      </w:r>
      <w:r>
        <w:rPr>
          <w:rFonts w:hint="eastAsia" w:asciiTheme="minorEastAsia" w:hAnsiTheme="minorEastAsia" w:eastAsiaTheme="minorEastAsia" w:cstheme="minorEastAsia"/>
          <w:color w:val="auto"/>
          <w:kern w:val="2"/>
          <w:sz w:val="24"/>
          <w:szCs w:val="24"/>
          <w:highlight w:val="none"/>
          <w:lang w:val="en-US" w:eastAsia="zh-CN"/>
        </w:rPr>
        <w:t>供应商</w:t>
      </w:r>
      <w:r>
        <w:rPr>
          <w:rFonts w:hint="eastAsia" w:asciiTheme="minorEastAsia" w:hAnsiTheme="minorEastAsia" w:eastAsiaTheme="minorEastAsia" w:cstheme="minorEastAsia"/>
          <w:color w:val="auto"/>
          <w:kern w:val="2"/>
          <w:sz w:val="24"/>
          <w:szCs w:val="24"/>
          <w:highlight w:val="none"/>
        </w:rPr>
        <w:t xml:space="preserve">进行相应的行政处罚。                          </w:t>
      </w:r>
    </w:p>
    <w:p w14:paraId="59374831">
      <w:pPr>
        <w:pStyle w:val="11"/>
        <w:keepNext w:val="0"/>
        <w:keepLines w:val="0"/>
        <w:pageBreakBefore w:val="0"/>
        <w:widowControl w:val="0"/>
        <w:kinsoku/>
        <w:wordWrap/>
        <w:overflowPunct/>
        <w:topLinePunct w:val="0"/>
        <w:autoSpaceDE/>
        <w:autoSpaceDN/>
        <w:bidi w:val="0"/>
        <w:snapToGrid w:val="0"/>
        <w:spacing w:after="0" w:line="480" w:lineRule="exact"/>
        <w:ind w:left="0" w:leftChars="0" w:firstLine="480" w:firstLineChars="200"/>
        <w:contextualSpacing/>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（2）在江苏省范围内一年累计三次以上质疑，均查无实据的供应商将按失信行为记入该注册供应商诚信档案中。</w:t>
      </w:r>
    </w:p>
    <w:p w14:paraId="1E546A22">
      <w:pPr>
        <w:keepNext w:val="0"/>
        <w:keepLines w:val="0"/>
        <w:pageBreakBefore w:val="0"/>
        <w:widowControl w:val="0"/>
        <w:kinsoku/>
        <w:wordWrap/>
        <w:overflowPunct/>
        <w:topLinePunct w:val="0"/>
        <w:autoSpaceDE/>
        <w:autoSpaceDN/>
        <w:bidi w:val="0"/>
        <w:adjustRightInd w:val="0"/>
        <w:snapToGrid w:val="0"/>
        <w:spacing w:line="480" w:lineRule="exact"/>
        <w:ind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highlight w:val="none"/>
        </w:rPr>
        <w:t>（3）采购人、采购代理机构受理质疑和答复相关咨询，联系电话详见</w:t>
      </w:r>
      <w:r>
        <w:rPr>
          <w:rFonts w:hint="eastAsia" w:asciiTheme="minorEastAsia" w:hAnsiTheme="minorEastAsia" w:eastAsiaTheme="minorEastAsia" w:cstheme="minorEastAsia"/>
          <w:color w:val="auto"/>
          <w:kern w:val="2"/>
          <w:sz w:val="24"/>
          <w:szCs w:val="24"/>
          <w:highlight w:val="none"/>
          <w:lang w:val="en-US" w:eastAsia="zh-CN"/>
        </w:rPr>
        <w:t>采购</w:t>
      </w:r>
      <w:r>
        <w:rPr>
          <w:rFonts w:hint="eastAsia" w:asciiTheme="minorEastAsia" w:hAnsiTheme="minorEastAsia" w:eastAsiaTheme="minorEastAsia" w:cstheme="minorEastAsia"/>
          <w:color w:val="auto"/>
          <w:kern w:val="2"/>
          <w:sz w:val="24"/>
          <w:szCs w:val="24"/>
          <w:highlight w:val="none"/>
        </w:rPr>
        <w:t>公告。</w:t>
      </w:r>
    </w:p>
    <w:p w14:paraId="4FA1A441">
      <w:pPr>
        <w:pStyle w:val="11"/>
        <w:snapToGrid w:val="0"/>
        <w:spacing w:line="480" w:lineRule="exact"/>
        <w:ind w:left="0" w:leftChars="0" w:firstLine="480" w:firstLineChars="200"/>
        <w:contextualSpacing/>
        <w:rPr>
          <w:rFonts w:hint="eastAsia" w:asciiTheme="minorEastAsia" w:hAnsiTheme="minorEastAsia" w:eastAsiaTheme="minorEastAsia" w:cstheme="minorEastAsia"/>
          <w:color w:val="auto"/>
          <w:sz w:val="24"/>
          <w:highlight w:val="none"/>
          <w:lang w:val="zh-CN"/>
        </w:rPr>
      </w:pPr>
    </w:p>
    <w:p w14:paraId="5756C0F6">
      <w:pPr>
        <w:autoSpaceDE w:val="0"/>
        <w:autoSpaceDN w:val="0"/>
        <w:adjustRightInd w:val="0"/>
        <w:snapToGrid w:val="0"/>
        <w:spacing w:line="300" w:lineRule="auto"/>
        <w:ind w:left="4513" w:right="210" w:hanging="4513"/>
        <w:jc w:val="center"/>
        <w:rPr>
          <w:rFonts w:hint="eastAsia" w:asciiTheme="minorEastAsia" w:hAnsiTheme="minorEastAsia" w:eastAsiaTheme="minorEastAsia" w:cstheme="minorEastAsia"/>
          <w:b/>
          <w:bCs/>
          <w:color w:val="auto"/>
          <w:sz w:val="36"/>
          <w:szCs w:val="36"/>
          <w:highlight w:val="none"/>
          <w:lang w:val="zh-CN"/>
        </w:rPr>
      </w:pPr>
      <w:r>
        <w:rPr>
          <w:rFonts w:hint="eastAsia" w:asciiTheme="minorEastAsia" w:hAnsiTheme="minorEastAsia" w:eastAsiaTheme="minorEastAsia" w:cstheme="minorEastAsia"/>
          <w:b/>
          <w:bCs/>
          <w:color w:val="auto"/>
          <w:sz w:val="36"/>
          <w:szCs w:val="36"/>
          <w:highlight w:val="none"/>
          <w:lang w:val="zh-CN"/>
        </w:rPr>
        <w:br w:type="page"/>
      </w:r>
      <w:r>
        <w:rPr>
          <w:rFonts w:hint="eastAsia" w:asciiTheme="minorEastAsia" w:hAnsiTheme="minorEastAsia" w:eastAsiaTheme="minorEastAsia" w:cstheme="minorEastAsia"/>
          <w:b/>
          <w:bCs/>
          <w:color w:val="auto"/>
          <w:sz w:val="36"/>
          <w:szCs w:val="36"/>
          <w:highlight w:val="none"/>
          <w:lang w:val="zh-CN"/>
        </w:rPr>
        <w:t>第七部分  响应文件组成</w:t>
      </w:r>
    </w:p>
    <w:p w14:paraId="17F93685">
      <w:pPr>
        <w:keepNext w:val="0"/>
        <w:keepLines w:val="0"/>
        <w:pageBreakBefore w:val="0"/>
        <w:widowControl w:val="0"/>
        <w:kinsoku/>
        <w:wordWrap/>
        <w:overflowPunct/>
        <w:topLinePunct w:val="0"/>
        <w:bidi w:val="0"/>
        <w:snapToGrid w:val="0"/>
        <w:spacing w:line="480" w:lineRule="exact"/>
        <w:ind w:left="0" w:firstLine="482" w:firstLineChars="200"/>
        <w:jc w:val="left"/>
        <w:textAlignment w:val="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响应文件由资格审查文件、商务技术文件、报价文件、电子文件四部分组成，相关</w:t>
      </w:r>
      <w:r>
        <w:rPr>
          <w:rFonts w:hint="eastAsia" w:asciiTheme="minorEastAsia" w:hAnsiTheme="minorEastAsia" w:eastAsiaTheme="minorEastAsia" w:cstheme="minorEastAsia"/>
          <w:b/>
          <w:color w:val="auto"/>
          <w:sz w:val="24"/>
          <w:highlight w:val="none"/>
          <w:lang w:val="zh-CN"/>
        </w:rPr>
        <w:t>格式参见附件</w:t>
      </w:r>
      <w:r>
        <w:rPr>
          <w:rFonts w:hint="eastAsia" w:asciiTheme="minorEastAsia" w:hAnsiTheme="minorEastAsia" w:eastAsiaTheme="minorEastAsia" w:cstheme="minorEastAsia"/>
          <w:b/>
          <w:color w:val="auto"/>
          <w:sz w:val="24"/>
          <w:highlight w:val="none"/>
        </w:rPr>
        <w:t>。</w:t>
      </w:r>
    </w:p>
    <w:p w14:paraId="6A5F361D">
      <w:pPr>
        <w:keepNext w:val="0"/>
        <w:keepLines w:val="0"/>
        <w:pageBreakBefore w:val="0"/>
        <w:widowControl w:val="0"/>
        <w:kinsoku/>
        <w:wordWrap/>
        <w:overflowPunct/>
        <w:topLinePunct w:val="0"/>
        <w:bidi w:val="0"/>
        <w:snapToGrid w:val="0"/>
        <w:spacing w:line="480" w:lineRule="exact"/>
        <w:ind w:left="0" w:firstLine="482" w:firstLineChars="200"/>
        <w:contextualSpacing/>
        <w:textAlignment w:val="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一、资格审查文件（不能出现报价、商务技术标）</w:t>
      </w:r>
    </w:p>
    <w:p w14:paraId="71E3C6A4">
      <w:pPr>
        <w:keepNext w:val="0"/>
        <w:keepLines w:val="0"/>
        <w:pageBreakBefore w:val="0"/>
        <w:widowControl w:val="0"/>
        <w:kinsoku/>
        <w:wordWrap/>
        <w:overflowPunct/>
        <w:topLinePunct w:val="0"/>
        <w:bidi w:val="0"/>
        <w:snapToGrid w:val="0"/>
        <w:spacing w:line="480" w:lineRule="exact"/>
        <w:ind w:left="0"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1、供应商声明函；</w:t>
      </w:r>
    </w:p>
    <w:p w14:paraId="4BD8794A">
      <w:pPr>
        <w:pStyle w:val="50"/>
        <w:keepNext w:val="0"/>
        <w:keepLines w:val="0"/>
        <w:pageBreakBefore w:val="0"/>
        <w:widowControl w:val="0"/>
        <w:kinsoku/>
        <w:wordWrap/>
        <w:overflowPunct/>
        <w:topLinePunct w:val="0"/>
        <w:bidi w:val="0"/>
        <w:snapToGrid w:val="0"/>
        <w:spacing w:line="480" w:lineRule="exact"/>
        <w:ind w:lef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2、法定代表人身份证明</w:t>
      </w:r>
      <w:r>
        <w:rPr>
          <w:rFonts w:hint="eastAsia" w:asciiTheme="minorEastAsia" w:hAnsiTheme="minorEastAsia" w:eastAsiaTheme="minorEastAsia" w:cstheme="minorEastAsia"/>
          <w:color w:val="auto"/>
          <w:sz w:val="24"/>
          <w:highlight w:val="none"/>
          <w:lang w:val="zh-CN"/>
        </w:rPr>
        <w:t>；</w:t>
      </w:r>
    </w:p>
    <w:p w14:paraId="0DDF9D14">
      <w:pPr>
        <w:keepNext w:val="0"/>
        <w:keepLines w:val="0"/>
        <w:pageBreakBefore w:val="0"/>
        <w:widowControl w:val="0"/>
        <w:tabs>
          <w:tab w:val="left" w:pos="3375"/>
        </w:tabs>
        <w:kinsoku/>
        <w:wordWrap/>
        <w:overflowPunct/>
        <w:topLinePunct w:val="0"/>
        <w:autoSpaceDE w:val="0"/>
        <w:autoSpaceDN w:val="0"/>
        <w:bidi w:val="0"/>
        <w:adjustRightInd w:val="0"/>
        <w:snapToGrid w:val="0"/>
        <w:spacing w:line="480" w:lineRule="exact"/>
        <w:ind w:left="0" w:firstLine="480" w:firstLineChars="200"/>
        <w:textAlignment w:val="auto"/>
        <w:rPr>
          <w:rFonts w:hint="eastAsia" w:asciiTheme="minorEastAsia" w:hAnsiTheme="minorEastAsia" w:eastAsiaTheme="minorEastAsia" w:cstheme="minorEastAsia"/>
          <w:color w:val="auto"/>
          <w:sz w:val="24"/>
          <w:highlight w:val="none"/>
          <w:lang w:val="zh-CN"/>
        </w:rPr>
      </w:pPr>
      <w:r>
        <w:rPr>
          <w:rFonts w:hint="eastAsia" w:asciiTheme="minorEastAsia" w:hAnsiTheme="minorEastAsia" w:eastAsiaTheme="minorEastAsia" w:cstheme="minorEastAsia"/>
          <w:color w:val="auto"/>
          <w:sz w:val="24"/>
          <w:highlight w:val="none"/>
          <w:lang w:val="zh-CN"/>
        </w:rPr>
        <w:t>3、授权委托书（</w:t>
      </w:r>
      <w:r>
        <w:rPr>
          <w:rFonts w:hint="eastAsia" w:asciiTheme="minorEastAsia" w:hAnsiTheme="minorEastAsia" w:eastAsiaTheme="minorEastAsia" w:cstheme="minorEastAsia"/>
          <w:color w:val="auto"/>
          <w:sz w:val="24"/>
          <w:highlight w:val="none"/>
        </w:rPr>
        <w:t>如有授权</w:t>
      </w:r>
      <w:r>
        <w:rPr>
          <w:rFonts w:hint="eastAsia" w:asciiTheme="minorEastAsia" w:hAnsiTheme="minorEastAsia" w:eastAsiaTheme="minorEastAsia" w:cstheme="minorEastAsia"/>
          <w:color w:val="auto"/>
          <w:sz w:val="24"/>
          <w:highlight w:val="none"/>
          <w:lang w:val="zh-CN"/>
        </w:rPr>
        <w:t>）；</w:t>
      </w:r>
    </w:p>
    <w:p w14:paraId="4B4E3A15">
      <w:pPr>
        <w:keepNext w:val="0"/>
        <w:keepLines w:val="0"/>
        <w:pageBreakBefore w:val="0"/>
        <w:widowControl w:val="0"/>
        <w:kinsoku/>
        <w:wordWrap/>
        <w:overflowPunct/>
        <w:topLinePunct w:val="0"/>
        <w:bidi w:val="0"/>
        <w:snapToGrid w:val="0"/>
        <w:spacing w:line="480" w:lineRule="exact"/>
        <w:ind w:left="0"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4、供应商信用承诺书；</w:t>
      </w:r>
    </w:p>
    <w:p w14:paraId="50EACE81">
      <w:pPr>
        <w:keepNext w:val="0"/>
        <w:keepLines w:val="0"/>
        <w:pageBreakBefore w:val="0"/>
        <w:widowControl w:val="0"/>
        <w:tabs>
          <w:tab w:val="left" w:pos="3375"/>
        </w:tabs>
        <w:kinsoku/>
        <w:wordWrap/>
        <w:overflowPunct/>
        <w:topLinePunct w:val="0"/>
        <w:autoSpaceDE w:val="0"/>
        <w:autoSpaceDN w:val="0"/>
        <w:bidi w:val="0"/>
        <w:adjustRightInd w:val="0"/>
        <w:snapToGrid w:val="0"/>
        <w:spacing w:line="480" w:lineRule="exact"/>
        <w:ind w:left="0"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5、供应商有效的营业执照复印件；</w:t>
      </w:r>
    </w:p>
    <w:p w14:paraId="487624D7">
      <w:pPr>
        <w:keepNext w:val="0"/>
        <w:keepLines w:val="0"/>
        <w:pageBreakBefore w:val="0"/>
        <w:widowControl w:val="0"/>
        <w:tabs>
          <w:tab w:val="left" w:pos="3375"/>
        </w:tabs>
        <w:kinsoku/>
        <w:wordWrap/>
        <w:overflowPunct/>
        <w:topLinePunct w:val="0"/>
        <w:autoSpaceDE w:val="0"/>
        <w:autoSpaceDN w:val="0"/>
        <w:bidi w:val="0"/>
        <w:adjustRightInd w:val="0"/>
        <w:snapToGrid w:val="0"/>
        <w:spacing w:line="480" w:lineRule="exact"/>
        <w:ind w:left="0"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6、竞争性磋商公告资格要求提供相应的佐证材料</w:t>
      </w:r>
      <w:r>
        <w:rPr>
          <w:rFonts w:hint="eastAsia" w:asciiTheme="minorEastAsia" w:hAnsiTheme="minorEastAsia" w:eastAsiaTheme="minorEastAsia" w:cstheme="minorEastAsia"/>
          <w:color w:val="auto"/>
          <w:sz w:val="24"/>
          <w:highlight w:val="none"/>
          <w:lang w:val="zh-CN"/>
        </w:rPr>
        <w:t>；</w:t>
      </w:r>
    </w:p>
    <w:p w14:paraId="42E14477">
      <w:pPr>
        <w:keepNext w:val="0"/>
        <w:keepLines w:val="0"/>
        <w:pageBreakBefore w:val="0"/>
        <w:widowControl w:val="0"/>
        <w:tabs>
          <w:tab w:val="left" w:pos="3375"/>
        </w:tabs>
        <w:kinsoku/>
        <w:wordWrap/>
        <w:overflowPunct/>
        <w:topLinePunct w:val="0"/>
        <w:autoSpaceDE w:val="0"/>
        <w:autoSpaceDN w:val="0"/>
        <w:bidi w:val="0"/>
        <w:adjustRightInd w:val="0"/>
        <w:snapToGrid w:val="0"/>
        <w:spacing w:line="480" w:lineRule="exact"/>
        <w:ind w:left="0"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Cs/>
          <w:color w:val="auto"/>
          <w:sz w:val="24"/>
          <w:highlight w:val="none"/>
          <w:lang w:val="en-US" w:eastAsia="zh-CN"/>
        </w:rPr>
        <w:t>7</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其它需要提交的资格审查证明材料。</w:t>
      </w:r>
    </w:p>
    <w:p w14:paraId="148ED3AE">
      <w:pPr>
        <w:pStyle w:val="50"/>
        <w:keepNext w:val="0"/>
        <w:keepLines w:val="0"/>
        <w:pageBreakBefore w:val="0"/>
        <w:widowControl w:val="0"/>
        <w:kinsoku/>
        <w:wordWrap/>
        <w:overflowPunct/>
        <w:topLinePunct w:val="0"/>
        <w:bidi w:val="0"/>
        <w:snapToGrid w:val="0"/>
        <w:spacing w:line="480" w:lineRule="exact"/>
        <w:ind w:left="0" w:firstLine="482" w:firstLineChars="200"/>
        <w:textAlignment w:val="auto"/>
        <w:rPr>
          <w:rFonts w:hint="eastAsia" w:asciiTheme="minorEastAsia" w:hAnsiTheme="minorEastAsia" w:eastAsiaTheme="minorEastAsia" w:cstheme="minorEastAsia"/>
          <w:b/>
          <w:bCs/>
          <w:color w:val="auto"/>
          <w:kern w:val="0"/>
          <w:sz w:val="24"/>
          <w:szCs w:val="24"/>
          <w:highlight w:val="none"/>
          <w:lang w:val="zh-CN"/>
        </w:rPr>
      </w:pPr>
      <w:r>
        <w:rPr>
          <w:rFonts w:hint="eastAsia" w:asciiTheme="minorEastAsia" w:hAnsiTheme="minorEastAsia" w:eastAsiaTheme="minorEastAsia" w:cstheme="minorEastAsia"/>
          <w:b/>
          <w:color w:val="auto"/>
          <w:sz w:val="24"/>
          <w:szCs w:val="24"/>
          <w:highlight w:val="none"/>
        </w:rPr>
        <w:t>二、商务技术文件</w:t>
      </w:r>
      <w:r>
        <w:rPr>
          <w:rFonts w:hint="eastAsia" w:asciiTheme="minorEastAsia" w:hAnsiTheme="minorEastAsia" w:eastAsiaTheme="minorEastAsia" w:cstheme="minorEastAsia"/>
          <w:b/>
          <w:bCs/>
          <w:color w:val="auto"/>
          <w:kern w:val="0"/>
          <w:sz w:val="24"/>
          <w:szCs w:val="24"/>
          <w:highlight w:val="none"/>
          <w:lang w:val="zh-CN"/>
        </w:rPr>
        <w:t>（不能出现报价）</w:t>
      </w:r>
    </w:p>
    <w:p w14:paraId="2D35A5F6">
      <w:pPr>
        <w:keepNext w:val="0"/>
        <w:keepLines w:val="0"/>
        <w:pageBreakBefore w:val="0"/>
        <w:widowControl w:val="0"/>
        <w:numPr>
          <w:ilvl w:val="0"/>
          <w:numId w:val="0"/>
        </w:numPr>
        <w:kinsoku/>
        <w:wordWrap/>
        <w:overflowPunct/>
        <w:topLinePunct w:val="0"/>
        <w:bidi w:val="0"/>
        <w:snapToGrid w:val="0"/>
        <w:spacing w:line="480" w:lineRule="exact"/>
        <w:ind w:left="0" w:firstLine="480" w:firstLineChars="200"/>
        <w:contextualSpacing/>
        <w:textAlignment w:val="auto"/>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highlight w:val="none"/>
          <w:lang w:val="zh-CN"/>
        </w:rPr>
        <w:t>1、竞争性磋商响应函；</w:t>
      </w:r>
    </w:p>
    <w:p w14:paraId="6A394C52">
      <w:pPr>
        <w:keepNext w:val="0"/>
        <w:keepLines w:val="0"/>
        <w:pageBreakBefore w:val="0"/>
        <w:widowControl w:val="0"/>
        <w:numPr>
          <w:ilvl w:val="0"/>
          <w:numId w:val="0"/>
        </w:numPr>
        <w:kinsoku/>
        <w:wordWrap/>
        <w:overflowPunct/>
        <w:topLinePunct w:val="0"/>
        <w:bidi w:val="0"/>
        <w:snapToGrid w:val="0"/>
        <w:spacing w:line="480" w:lineRule="exact"/>
        <w:ind w:left="0" w:firstLine="480" w:firstLineChars="200"/>
        <w:contextualSpacing/>
        <w:textAlignment w:val="auto"/>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highlight w:val="none"/>
          <w:lang w:val="zh-CN"/>
        </w:rPr>
        <w:t>2、技术部分正负偏离表；</w:t>
      </w:r>
    </w:p>
    <w:p w14:paraId="6086A924">
      <w:pPr>
        <w:keepNext w:val="0"/>
        <w:keepLines w:val="0"/>
        <w:pageBreakBefore w:val="0"/>
        <w:widowControl w:val="0"/>
        <w:numPr>
          <w:ilvl w:val="0"/>
          <w:numId w:val="0"/>
        </w:numPr>
        <w:kinsoku/>
        <w:wordWrap/>
        <w:overflowPunct/>
        <w:topLinePunct w:val="0"/>
        <w:bidi w:val="0"/>
        <w:snapToGrid w:val="0"/>
        <w:spacing w:line="480" w:lineRule="exact"/>
        <w:ind w:left="0" w:firstLine="480" w:firstLineChars="200"/>
        <w:contextualSpacing/>
        <w:textAlignment w:val="auto"/>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highlight w:val="none"/>
          <w:lang w:val="zh-CN"/>
        </w:rPr>
        <w:t>3、商务部分正负偏离表；</w:t>
      </w:r>
    </w:p>
    <w:p w14:paraId="10391750">
      <w:pPr>
        <w:keepNext w:val="0"/>
        <w:keepLines w:val="0"/>
        <w:pageBreakBefore w:val="0"/>
        <w:widowControl w:val="0"/>
        <w:numPr>
          <w:ilvl w:val="0"/>
          <w:numId w:val="0"/>
        </w:numPr>
        <w:kinsoku/>
        <w:wordWrap/>
        <w:overflowPunct/>
        <w:topLinePunct w:val="0"/>
        <w:bidi w:val="0"/>
        <w:snapToGrid w:val="0"/>
        <w:spacing w:line="480" w:lineRule="exact"/>
        <w:ind w:left="0" w:firstLine="480" w:firstLineChars="200"/>
        <w:contextualSpacing/>
        <w:textAlignment w:val="auto"/>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4、</w:t>
      </w:r>
      <w:r>
        <w:rPr>
          <w:rFonts w:hint="eastAsia" w:asciiTheme="minorEastAsia" w:hAnsiTheme="minorEastAsia" w:eastAsiaTheme="minorEastAsia" w:cstheme="minorEastAsia"/>
          <w:color w:val="auto"/>
          <w:kern w:val="0"/>
          <w:sz w:val="24"/>
          <w:highlight w:val="none"/>
          <w:lang w:val="zh-CN"/>
        </w:rPr>
        <w:t>现场勘察承诺函；</w:t>
      </w:r>
    </w:p>
    <w:p w14:paraId="6ECCFE45">
      <w:pPr>
        <w:keepNext w:val="0"/>
        <w:keepLines w:val="0"/>
        <w:pageBreakBefore w:val="0"/>
        <w:widowControl w:val="0"/>
        <w:numPr>
          <w:ilvl w:val="0"/>
          <w:numId w:val="0"/>
        </w:numPr>
        <w:kinsoku/>
        <w:wordWrap/>
        <w:overflowPunct/>
        <w:topLinePunct w:val="0"/>
        <w:bidi w:val="0"/>
        <w:snapToGrid w:val="0"/>
        <w:spacing w:line="480" w:lineRule="exact"/>
        <w:ind w:left="0" w:firstLine="480" w:firstLineChars="200"/>
        <w:contextualSpacing/>
        <w:textAlignment w:val="auto"/>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highlight w:val="none"/>
          <w:lang w:val="en-US" w:eastAsia="zh-CN"/>
        </w:rPr>
        <w:t>5</w:t>
      </w:r>
      <w:r>
        <w:rPr>
          <w:rFonts w:hint="eastAsia" w:asciiTheme="minorEastAsia" w:hAnsiTheme="minorEastAsia" w:eastAsiaTheme="minorEastAsia" w:cstheme="minorEastAsia"/>
          <w:color w:val="auto"/>
          <w:kern w:val="0"/>
          <w:sz w:val="24"/>
          <w:highlight w:val="none"/>
          <w:lang w:val="zh-CN"/>
        </w:rPr>
        <w:t>、商务技术评分标准中需提供的相关得分佐证材料；</w:t>
      </w:r>
    </w:p>
    <w:p w14:paraId="3EA01711">
      <w:pPr>
        <w:keepNext w:val="0"/>
        <w:keepLines w:val="0"/>
        <w:pageBreakBefore w:val="0"/>
        <w:widowControl w:val="0"/>
        <w:numPr>
          <w:ilvl w:val="0"/>
          <w:numId w:val="0"/>
        </w:numPr>
        <w:kinsoku/>
        <w:wordWrap/>
        <w:overflowPunct/>
        <w:topLinePunct w:val="0"/>
        <w:bidi w:val="0"/>
        <w:snapToGrid w:val="0"/>
        <w:spacing w:line="480" w:lineRule="exact"/>
        <w:ind w:left="0" w:firstLine="480" w:firstLineChars="200"/>
        <w:contextualSpacing/>
        <w:textAlignment w:val="auto"/>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highlight w:val="none"/>
          <w:lang w:val="en-US" w:eastAsia="zh-CN"/>
        </w:rPr>
        <w:t>6</w:t>
      </w:r>
      <w:r>
        <w:rPr>
          <w:rFonts w:hint="eastAsia" w:asciiTheme="minorEastAsia" w:hAnsiTheme="minorEastAsia" w:eastAsiaTheme="minorEastAsia" w:cstheme="minorEastAsia"/>
          <w:color w:val="auto"/>
          <w:kern w:val="0"/>
          <w:sz w:val="24"/>
          <w:highlight w:val="none"/>
          <w:lang w:val="zh-CN"/>
        </w:rPr>
        <w:t>、供应商认为需要提交的其他商务技术材料；</w:t>
      </w:r>
    </w:p>
    <w:p w14:paraId="029083D1">
      <w:pPr>
        <w:keepNext w:val="0"/>
        <w:keepLines w:val="0"/>
        <w:pageBreakBefore w:val="0"/>
        <w:widowControl w:val="0"/>
        <w:numPr>
          <w:ilvl w:val="0"/>
          <w:numId w:val="0"/>
        </w:numPr>
        <w:kinsoku/>
        <w:wordWrap/>
        <w:overflowPunct/>
        <w:topLinePunct w:val="0"/>
        <w:bidi w:val="0"/>
        <w:snapToGrid w:val="0"/>
        <w:spacing w:line="480" w:lineRule="exact"/>
        <w:ind w:left="0" w:firstLine="480" w:firstLineChars="200"/>
        <w:contextualSpacing/>
        <w:textAlignment w:val="auto"/>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7、</w:t>
      </w:r>
      <w:r>
        <w:rPr>
          <w:rFonts w:hint="eastAsia" w:asciiTheme="minorEastAsia" w:hAnsiTheme="minorEastAsia" w:eastAsiaTheme="minorEastAsia" w:cstheme="minorEastAsia"/>
          <w:color w:val="auto"/>
          <w:kern w:val="0"/>
          <w:sz w:val="24"/>
          <w:highlight w:val="none"/>
          <w:lang w:val="zh-CN"/>
        </w:rPr>
        <w:t>第三部分项目需求中要求</w:t>
      </w:r>
      <w:r>
        <w:rPr>
          <w:rFonts w:hint="eastAsia" w:asciiTheme="minorEastAsia" w:hAnsiTheme="minorEastAsia" w:eastAsiaTheme="minorEastAsia" w:cstheme="minorEastAsia"/>
          <w:color w:val="auto"/>
          <w:kern w:val="0"/>
          <w:sz w:val="24"/>
          <w:highlight w:val="none"/>
          <w:lang w:val="en-US" w:eastAsia="zh-CN"/>
        </w:rPr>
        <w:t>提供的</w:t>
      </w:r>
      <w:r>
        <w:rPr>
          <w:rFonts w:hint="eastAsia" w:asciiTheme="minorEastAsia" w:hAnsiTheme="minorEastAsia" w:eastAsiaTheme="minorEastAsia" w:cstheme="minorEastAsia"/>
          <w:color w:val="auto"/>
          <w:kern w:val="0"/>
          <w:sz w:val="24"/>
          <w:highlight w:val="none"/>
          <w:lang w:val="zh-CN"/>
        </w:rPr>
        <w:t>相关材料。</w:t>
      </w:r>
    </w:p>
    <w:p w14:paraId="54E18961">
      <w:pPr>
        <w:pStyle w:val="50"/>
        <w:keepNext w:val="0"/>
        <w:keepLines w:val="0"/>
        <w:pageBreakBefore w:val="0"/>
        <w:widowControl w:val="0"/>
        <w:kinsoku/>
        <w:wordWrap/>
        <w:overflowPunct/>
        <w:topLinePunct w:val="0"/>
        <w:bidi w:val="0"/>
        <w:snapToGrid w:val="0"/>
        <w:spacing w:line="480" w:lineRule="exact"/>
        <w:ind w:left="0" w:firstLine="482" w:firstLineChars="200"/>
        <w:textAlignment w:val="auto"/>
        <w:rPr>
          <w:rFonts w:hint="eastAsia" w:asciiTheme="minorEastAsia" w:hAnsiTheme="minorEastAsia" w:eastAsiaTheme="minorEastAsia" w:cstheme="minorEastAsia"/>
          <w:b/>
          <w:bCs/>
          <w:color w:val="auto"/>
          <w:kern w:val="0"/>
          <w:sz w:val="24"/>
          <w:highlight w:val="none"/>
          <w:lang w:val="zh-CN"/>
        </w:rPr>
      </w:pPr>
      <w:r>
        <w:rPr>
          <w:rFonts w:hint="eastAsia" w:asciiTheme="minorEastAsia" w:hAnsiTheme="minorEastAsia" w:eastAsiaTheme="minorEastAsia" w:cstheme="minorEastAsia"/>
          <w:b/>
          <w:bCs/>
          <w:color w:val="auto"/>
          <w:kern w:val="0"/>
          <w:sz w:val="24"/>
          <w:highlight w:val="none"/>
          <w:lang w:val="zh-CN"/>
        </w:rPr>
        <w:t>三、报价文件</w:t>
      </w:r>
    </w:p>
    <w:p w14:paraId="3CC0DAAC">
      <w:pPr>
        <w:pStyle w:val="50"/>
        <w:keepNext w:val="0"/>
        <w:keepLines w:val="0"/>
        <w:pageBreakBefore w:val="0"/>
        <w:widowControl w:val="0"/>
        <w:kinsoku/>
        <w:wordWrap/>
        <w:overflowPunct/>
        <w:topLinePunct w:val="0"/>
        <w:bidi w:val="0"/>
        <w:snapToGrid w:val="0"/>
        <w:spacing w:line="480" w:lineRule="exact"/>
        <w:ind w:left="0" w:firstLine="480" w:firstLineChars="200"/>
        <w:textAlignment w:val="auto"/>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highlight w:val="none"/>
          <w:lang w:val="zh-CN"/>
        </w:rPr>
        <w:t>1、磋商报价总表；</w:t>
      </w:r>
    </w:p>
    <w:p w14:paraId="3797C428">
      <w:pPr>
        <w:pStyle w:val="50"/>
        <w:keepNext w:val="0"/>
        <w:keepLines w:val="0"/>
        <w:pageBreakBefore w:val="0"/>
        <w:widowControl w:val="0"/>
        <w:kinsoku/>
        <w:wordWrap/>
        <w:overflowPunct/>
        <w:topLinePunct w:val="0"/>
        <w:bidi w:val="0"/>
        <w:snapToGrid w:val="0"/>
        <w:spacing w:line="480" w:lineRule="exact"/>
        <w:ind w:left="0" w:firstLine="480" w:firstLineChars="200"/>
        <w:textAlignment w:val="auto"/>
        <w:rPr>
          <w:rFonts w:hint="eastAsia" w:asciiTheme="minorEastAsia" w:hAnsiTheme="minorEastAsia" w:eastAsiaTheme="minorEastAsia" w:cstheme="minorEastAsia"/>
          <w:color w:val="auto"/>
          <w:kern w:val="0"/>
          <w:sz w:val="24"/>
          <w:highlight w:val="none"/>
          <w:lang w:val="en-US"/>
        </w:rPr>
      </w:pPr>
      <w:r>
        <w:rPr>
          <w:rFonts w:hint="eastAsia" w:asciiTheme="minorEastAsia" w:hAnsiTheme="minorEastAsia" w:eastAsiaTheme="minorEastAsia" w:cstheme="minorEastAsia"/>
          <w:color w:val="auto"/>
          <w:kern w:val="0"/>
          <w:sz w:val="24"/>
          <w:highlight w:val="none"/>
          <w:lang w:val="en-US" w:eastAsia="zh-CN"/>
        </w:rPr>
        <w:t>2、分项报价表。</w:t>
      </w:r>
    </w:p>
    <w:p w14:paraId="6B710EAB">
      <w:pPr>
        <w:keepNext w:val="0"/>
        <w:keepLines w:val="0"/>
        <w:pageBreakBefore w:val="0"/>
        <w:widowControl w:val="0"/>
        <w:kinsoku/>
        <w:wordWrap/>
        <w:overflowPunct/>
        <w:topLinePunct w:val="0"/>
        <w:bidi w:val="0"/>
        <w:snapToGrid w:val="0"/>
        <w:spacing w:line="480" w:lineRule="exact"/>
        <w:ind w:left="0" w:firstLine="482" w:firstLineChars="200"/>
        <w:contextualSpacing/>
        <w:textAlignment w:val="auto"/>
        <w:rPr>
          <w:rFonts w:hint="eastAsia" w:asciiTheme="minorEastAsia" w:hAnsiTheme="minorEastAsia" w:eastAsiaTheme="minorEastAsia" w:cstheme="minorEastAsia"/>
          <w:b/>
          <w:bCs/>
          <w:color w:val="auto"/>
          <w:kern w:val="0"/>
          <w:sz w:val="24"/>
          <w:highlight w:val="none"/>
        </w:rPr>
      </w:pPr>
      <w:r>
        <w:rPr>
          <w:rFonts w:hint="eastAsia" w:asciiTheme="minorEastAsia" w:hAnsiTheme="minorEastAsia" w:eastAsiaTheme="minorEastAsia" w:cstheme="minorEastAsia"/>
          <w:b/>
          <w:bCs/>
          <w:color w:val="auto"/>
          <w:kern w:val="0"/>
          <w:sz w:val="24"/>
          <w:highlight w:val="none"/>
        </w:rPr>
        <w:t>四、电子响应文件</w:t>
      </w:r>
    </w:p>
    <w:p w14:paraId="2B61BF45">
      <w:pPr>
        <w:keepNext w:val="0"/>
        <w:keepLines w:val="0"/>
        <w:pageBreakBefore w:val="0"/>
        <w:widowControl w:val="0"/>
        <w:kinsoku/>
        <w:wordWrap/>
        <w:overflowPunct/>
        <w:topLinePunct w:val="0"/>
        <w:bidi w:val="0"/>
        <w:snapToGrid w:val="0"/>
        <w:spacing w:line="480" w:lineRule="exact"/>
        <w:ind w:left="0" w:firstLine="482" w:firstLineChars="200"/>
        <w:contextualSpacing/>
        <w:textAlignment w:val="auto"/>
        <w:rPr>
          <w:rFonts w:hint="eastAsia" w:asciiTheme="minorEastAsia" w:hAnsiTheme="minorEastAsia" w:eastAsiaTheme="minorEastAsia" w:cstheme="minorEastAsia"/>
          <w:b/>
          <w:bCs/>
          <w:color w:val="auto"/>
          <w:kern w:val="0"/>
          <w:sz w:val="24"/>
          <w:highlight w:val="none"/>
        </w:rPr>
      </w:pPr>
      <w:r>
        <w:rPr>
          <w:rFonts w:hint="eastAsia" w:asciiTheme="minorEastAsia" w:hAnsiTheme="minorEastAsia" w:eastAsiaTheme="minorEastAsia" w:cstheme="minorEastAsia"/>
          <w:b/>
          <w:bCs/>
          <w:color w:val="auto"/>
          <w:kern w:val="0"/>
          <w:sz w:val="24"/>
          <w:highlight w:val="none"/>
        </w:rPr>
        <w:t>包含与纸质响应文件一致的（完整的资格审查文件、商务技术文件、报价文件盖章版）pdf格式的原件扫描件，以U盘形式存储，密封在一个密封袋里。</w:t>
      </w:r>
    </w:p>
    <w:p w14:paraId="53A60FD7">
      <w:pPr>
        <w:pStyle w:val="50"/>
        <w:snapToGrid w:val="0"/>
        <w:spacing w:line="480" w:lineRule="exact"/>
        <w:ind w:firstLine="643" w:firstLineChars="200"/>
        <w:rPr>
          <w:rFonts w:hint="eastAsia"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z w:val="32"/>
          <w:szCs w:val="32"/>
          <w:highlight w:val="none"/>
        </w:rPr>
        <w:br w:type="page"/>
      </w:r>
      <w:r>
        <w:rPr>
          <w:rFonts w:hint="eastAsia" w:asciiTheme="minorEastAsia" w:hAnsiTheme="minorEastAsia" w:eastAsiaTheme="minorEastAsia" w:cstheme="minorEastAsia"/>
          <w:b/>
          <w:bCs/>
          <w:color w:val="auto"/>
          <w:sz w:val="32"/>
          <w:szCs w:val="32"/>
          <w:highlight w:val="none"/>
        </w:rPr>
        <w:t>附件：</w:t>
      </w:r>
    </w:p>
    <w:p w14:paraId="637E610E">
      <w:pPr>
        <w:pStyle w:val="5"/>
        <w:rPr>
          <w:rFonts w:hint="eastAsia" w:asciiTheme="minorEastAsia" w:hAnsiTheme="minorEastAsia" w:eastAsiaTheme="minorEastAsia" w:cstheme="minorEastAsia"/>
          <w:color w:val="auto"/>
          <w:highlight w:val="none"/>
        </w:rPr>
      </w:pPr>
    </w:p>
    <w:p w14:paraId="35FA925D">
      <w:pPr>
        <w:spacing w:line="360" w:lineRule="auto"/>
        <w:ind w:firstLine="480" w:firstLineChars="200"/>
        <w:rPr>
          <w:rFonts w:hint="eastAsia" w:asciiTheme="minorEastAsia" w:hAnsiTheme="minorEastAsia" w:eastAsiaTheme="minorEastAsia" w:cstheme="minorEastAsia"/>
          <w:color w:val="auto"/>
          <w:sz w:val="24"/>
          <w:highlight w:val="none"/>
        </w:rPr>
      </w:pPr>
    </w:p>
    <w:p w14:paraId="4969AFC6">
      <w:pPr>
        <w:spacing w:line="360" w:lineRule="auto"/>
        <w:ind w:firstLine="480" w:firstLineChars="200"/>
        <w:rPr>
          <w:rFonts w:hint="eastAsia" w:asciiTheme="minorEastAsia" w:hAnsiTheme="minorEastAsia" w:eastAsiaTheme="minorEastAsia" w:cstheme="minorEastAsia"/>
          <w:color w:val="auto"/>
          <w:sz w:val="24"/>
          <w:highlight w:val="none"/>
        </w:rPr>
      </w:pPr>
    </w:p>
    <w:p w14:paraId="6600C1B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color w:val="auto"/>
          <w:sz w:val="36"/>
          <w:szCs w:val="36"/>
          <w:highlight w:val="none"/>
          <w:u w:val="single"/>
        </w:rPr>
      </w:pPr>
      <w:r>
        <w:rPr>
          <w:rFonts w:hint="eastAsia" w:asciiTheme="minorEastAsia" w:hAnsiTheme="minorEastAsia" w:eastAsiaTheme="minorEastAsia" w:cstheme="minorEastAsia"/>
          <w:b/>
          <w:color w:val="auto"/>
          <w:sz w:val="36"/>
          <w:szCs w:val="36"/>
          <w:highlight w:val="none"/>
          <w:u w:val="single"/>
        </w:rPr>
        <w:t>项目名称</w:t>
      </w:r>
    </w:p>
    <w:p w14:paraId="2353F61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sz w:val="24"/>
          <w:highlight w:val="none"/>
        </w:rPr>
      </w:pPr>
    </w:p>
    <w:p w14:paraId="679CA4C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sz w:val="24"/>
          <w:highlight w:val="none"/>
        </w:rPr>
      </w:pPr>
    </w:p>
    <w:p w14:paraId="46148AC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sz w:val="24"/>
          <w:highlight w:val="none"/>
        </w:rPr>
      </w:pPr>
    </w:p>
    <w:p w14:paraId="103D89E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sz w:val="24"/>
          <w:highlight w:val="none"/>
        </w:rPr>
      </w:pPr>
    </w:p>
    <w:p w14:paraId="00ED6BC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sz w:val="24"/>
          <w:highlight w:val="none"/>
        </w:rPr>
      </w:pPr>
    </w:p>
    <w:p w14:paraId="03D921A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sz w:val="24"/>
          <w:highlight w:val="none"/>
        </w:rPr>
      </w:pPr>
    </w:p>
    <w:p w14:paraId="7E9CE33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磋商响应文件</w:t>
      </w:r>
    </w:p>
    <w:p w14:paraId="3F708DE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sz w:val="24"/>
          <w:highlight w:val="none"/>
        </w:rPr>
      </w:pPr>
    </w:p>
    <w:p w14:paraId="5339448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对应</w:t>
      </w:r>
      <w:r>
        <w:rPr>
          <w:rFonts w:hint="eastAsia" w:asciiTheme="minorEastAsia" w:hAnsiTheme="minorEastAsia" w:eastAsiaTheme="minorEastAsia" w:cstheme="minorEastAsia"/>
          <w:bCs/>
          <w:color w:val="auto"/>
          <w:sz w:val="24"/>
          <w:highlight w:val="none"/>
        </w:rPr>
        <w:t>磋商响应文件</w:t>
      </w:r>
      <w:r>
        <w:rPr>
          <w:rFonts w:hint="eastAsia" w:asciiTheme="minorEastAsia" w:hAnsiTheme="minorEastAsia" w:eastAsiaTheme="minorEastAsia" w:cstheme="minorEastAsia"/>
          <w:color w:val="auto"/>
          <w:sz w:val="24"/>
          <w:highlight w:val="none"/>
        </w:rPr>
        <w:t>填写：资格审查文件</w:t>
      </w:r>
    </w:p>
    <w:p w14:paraId="518A752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color w:val="auto"/>
          <w:sz w:val="24"/>
          <w:highlight w:val="none"/>
        </w:rPr>
        <w:t>对应</w:t>
      </w:r>
      <w:r>
        <w:rPr>
          <w:rFonts w:hint="eastAsia" w:asciiTheme="minorEastAsia" w:hAnsiTheme="minorEastAsia" w:eastAsiaTheme="minorEastAsia" w:cstheme="minorEastAsia"/>
          <w:bCs/>
          <w:color w:val="auto"/>
          <w:sz w:val="24"/>
          <w:highlight w:val="none"/>
        </w:rPr>
        <w:t>磋商响应文件</w:t>
      </w:r>
      <w:r>
        <w:rPr>
          <w:rFonts w:hint="eastAsia" w:asciiTheme="minorEastAsia" w:hAnsiTheme="minorEastAsia" w:eastAsiaTheme="minorEastAsia" w:cstheme="minorEastAsia"/>
          <w:color w:val="auto"/>
          <w:sz w:val="24"/>
          <w:highlight w:val="none"/>
        </w:rPr>
        <w:t>填写：商务技术文件</w:t>
      </w:r>
    </w:p>
    <w:p w14:paraId="0313BD64">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both"/>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对应</w:t>
      </w:r>
      <w:r>
        <w:rPr>
          <w:rFonts w:hint="eastAsia" w:asciiTheme="minorEastAsia" w:hAnsiTheme="minorEastAsia" w:eastAsiaTheme="minorEastAsia" w:cstheme="minorEastAsia"/>
          <w:bCs/>
          <w:color w:val="auto"/>
          <w:sz w:val="24"/>
          <w:highlight w:val="none"/>
        </w:rPr>
        <w:t>磋商响应文件</w:t>
      </w:r>
      <w:r>
        <w:rPr>
          <w:rFonts w:hint="eastAsia" w:asciiTheme="minorEastAsia" w:hAnsiTheme="minorEastAsia" w:eastAsiaTheme="minorEastAsia" w:cstheme="minorEastAsia"/>
          <w:color w:val="auto"/>
          <w:sz w:val="24"/>
          <w:highlight w:val="none"/>
        </w:rPr>
        <w:t>填写：报价文件</w:t>
      </w:r>
    </w:p>
    <w:p w14:paraId="74CCB5C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对应</w:t>
      </w:r>
      <w:r>
        <w:rPr>
          <w:rFonts w:hint="eastAsia" w:asciiTheme="minorEastAsia" w:hAnsiTheme="minorEastAsia" w:eastAsiaTheme="minorEastAsia" w:cstheme="minorEastAsia"/>
          <w:bCs/>
          <w:color w:val="auto"/>
          <w:sz w:val="24"/>
          <w:highlight w:val="none"/>
        </w:rPr>
        <w:t>磋商响应文件</w:t>
      </w:r>
      <w:r>
        <w:rPr>
          <w:rFonts w:hint="eastAsia" w:asciiTheme="minorEastAsia" w:hAnsiTheme="minorEastAsia" w:eastAsiaTheme="minorEastAsia" w:cstheme="minorEastAsia"/>
          <w:color w:val="auto"/>
          <w:sz w:val="24"/>
          <w:highlight w:val="none"/>
        </w:rPr>
        <w:t>填写：电子响应文件</w:t>
      </w:r>
    </w:p>
    <w:p w14:paraId="6EEF862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（资格后审）</w:t>
      </w:r>
    </w:p>
    <w:p w14:paraId="60023FBA">
      <w:pPr>
        <w:jc w:val="center"/>
        <w:rPr>
          <w:rFonts w:hint="eastAsia" w:asciiTheme="minorEastAsia" w:hAnsiTheme="minorEastAsia" w:eastAsiaTheme="minorEastAsia" w:cstheme="minorEastAsia"/>
          <w:b/>
          <w:color w:val="auto"/>
          <w:sz w:val="24"/>
          <w:highlight w:val="none"/>
        </w:rPr>
      </w:pPr>
    </w:p>
    <w:p w14:paraId="75024DED">
      <w:pPr>
        <w:snapToGrid w:val="0"/>
        <w:spacing w:line="520" w:lineRule="exact"/>
        <w:jc w:val="center"/>
        <w:rPr>
          <w:rFonts w:hint="eastAsia" w:asciiTheme="minorEastAsia" w:hAnsiTheme="minorEastAsia" w:eastAsiaTheme="minorEastAsia" w:cstheme="minorEastAsia"/>
          <w:b/>
          <w:color w:val="auto"/>
          <w:sz w:val="24"/>
          <w:highlight w:val="none"/>
        </w:rPr>
      </w:pPr>
    </w:p>
    <w:p w14:paraId="1F1F6F5C">
      <w:pPr>
        <w:spacing w:line="360" w:lineRule="auto"/>
        <w:rPr>
          <w:rFonts w:hint="eastAsia" w:asciiTheme="minorEastAsia" w:hAnsiTheme="minorEastAsia" w:eastAsiaTheme="minorEastAsia" w:cstheme="minorEastAsia"/>
          <w:color w:val="auto"/>
          <w:sz w:val="24"/>
          <w:highlight w:val="none"/>
        </w:rPr>
      </w:pPr>
    </w:p>
    <w:p w14:paraId="6FE51563">
      <w:pPr>
        <w:spacing w:line="360" w:lineRule="auto"/>
        <w:rPr>
          <w:rFonts w:hint="eastAsia" w:asciiTheme="minorEastAsia" w:hAnsiTheme="minorEastAsia" w:eastAsiaTheme="minorEastAsia" w:cstheme="minorEastAsia"/>
          <w:color w:val="auto"/>
          <w:sz w:val="24"/>
          <w:highlight w:val="none"/>
        </w:rPr>
      </w:pPr>
    </w:p>
    <w:p w14:paraId="14ACA76D">
      <w:pPr>
        <w:spacing w:line="360" w:lineRule="auto"/>
        <w:rPr>
          <w:rFonts w:hint="eastAsia" w:asciiTheme="minorEastAsia" w:hAnsiTheme="minorEastAsia" w:eastAsiaTheme="minorEastAsia" w:cstheme="minorEastAsia"/>
          <w:color w:val="auto"/>
          <w:sz w:val="24"/>
          <w:highlight w:val="none"/>
        </w:rPr>
      </w:pPr>
    </w:p>
    <w:p w14:paraId="017CEE0B">
      <w:pPr>
        <w:spacing w:line="360" w:lineRule="auto"/>
        <w:rPr>
          <w:rFonts w:hint="eastAsia" w:asciiTheme="minorEastAsia" w:hAnsiTheme="minorEastAsia" w:eastAsiaTheme="minorEastAsia" w:cstheme="minorEastAsia"/>
          <w:color w:val="auto"/>
          <w:sz w:val="24"/>
          <w:highlight w:val="none"/>
        </w:rPr>
      </w:pPr>
    </w:p>
    <w:p w14:paraId="6F99BE79">
      <w:pPr>
        <w:spacing w:line="360" w:lineRule="auto"/>
        <w:rPr>
          <w:rFonts w:hint="eastAsia" w:asciiTheme="minorEastAsia" w:hAnsiTheme="minorEastAsia" w:eastAsiaTheme="minorEastAsia" w:cstheme="minorEastAsia"/>
          <w:color w:val="auto"/>
          <w:sz w:val="24"/>
          <w:highlight w:val="none"/>
        </w:rPr>
      </w:pPr>
    </w:p>
    <w:p w14:paraId="70268B5D">
      <w:pPr>
        <w:spacing w:line="360" w:lineRule="auto"/>
        <w:ind w:firstLine="1440" w:firstLineChars="6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响应供应商：参加供应商全称（公章）</w:t>
      </w:r>
    </w:p>
    <w:p w14:paraId="1456CF6E">
      <w:pPr>
        <w:spacing w:line="360" w:lineRule="auto"/>
        <w:ind w:firstLine="1440" w:firstLineChars="6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日  期：      年  月  日</w:t>
      </w:r>
    </w:p>
    <w:p w14:paraId="159DF7C7">
      <w:pPr>
        <w:jc w:val="left"/>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color w:val="auto"/>
          <w:sz w:val="24"/>
          <w:highlight w:val="none"/>
        </w:rPr>
        <w:br w:type="page"/>
      </w:r>
      <w:r>
        <w:rPr>
          <w:rFonts w:hint="eastAsia" w:asciiTheme="minorEastAsia" w:hAnsiTheme="minorEastAsia" w:eastAsiaTheme="minorEastAsia" w:cstheme="minorEastAsia"/>
          <w:b/>
          <w:bCs/>
          <w:color w:val="auto"/>
          <w:sz w:val="24"/>
          <w:highlight w:val="none"/>
        </w:rPr>
        <w:t>一、资格审查文件相关的格式文件及表格</w:t>
      </w:r>
    </w:p>
    <w:p w14:paraId="523554A3">
      <w:pPr>
        <w:snapToGrid w:val="0"/>
        <w:spacing w:line="360" w:lineRule="auto"/>
        <w:jc w:val="center"/>
        <w:outlineLvl w:val="4"/>
        <w:rPr>
          <w:rFonts w:hint="eastAsia" w:asciiTheme="minorEastAsia" w:hAnsiTheme="minorEastAsia" w:eastAsiaTheme="minorEastAsia" w:cstheme="minorEastAsia"/>
          <w:b/>
          <w:bCs/>
          <w:color w:val="auto"/>
          <w:sz w:val="24"/>
          <w:highlight w:val="none"/>
        </w:rPr>
      </w:pPr>
    </w:p>
    <w:p w14:paraId="66127CDC">
      <w:pPr>
        <w:spacing w:line="460" w:lineRule="exact"/>
        <w:jc w:val="center"/>
        <w:rPr>
          <w:rFonts w:hint="eastAsia"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z w:val="32"/>
          <w:szCs w:val="32"/>
          <w:highlight w:val="none"/>
        </w:rPr>
        <w:t>供应商声明函</w:t>
      </w:r>
    </w:p>
    <w:p w14:paraId="0FFC7680">
      <w:pPr>
        <w:spacing w:line="460" w:lineRule="exact"/>
        <w:jc w:val="center"/>
        <w:rPr>
          <w:rFonts w:hint="eastAsia" w:asciiTheme="minorEastAsia" w:hAnsiTheme="minorEastAsia" w:eastAsiaTheme="minorEastAsia" w:cstheme="minorEastAsia"/>
          <w:b/>
          <w:bCs/>
          <w:color w:val="auto"/>
          <w:sz w:val="32"/>
          <w:szCs w:val="32"/>
          <w:highlight w:val="none"/>
        </w:rPr>
      </w:pPr>
    </w:p>
    <w:p w14:paraId="732887EE">
      <w:pPr>
        <w:spacing w:line="520" w:lineRule="exact"/>
        <w:ind w:firstLine="480" w:firstLineChars="200"/>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Cs/>
          <w:color w:val="auto"/>
          <w:sz w:val="24"/>
          <w:highlight w:val="none"/>
        </w:rPr>
        <w:t>我单位参加</w:t>
      </w:r>
      <w:r>
        <w:rPr>
          <w:rFonts w:hint="eastAsia" w:asciiTheme="minorEastAsia" w:hAnsiTheme="minorEastAsia" w:eastAsiaTheme="minorEastAsia" w:cstheme="minorEastAsia"/>
          <w:bCs/>
          <w:color w:val="auto"/>
          <w:sz w:val="24"/>
          <w:szCs w:val="21"/>
          <w:highlight w:val="none"/>
          <w:u w:val="single"/>
        </w:rPr>
        <w:t xml:space="preserve">            </w:t>
      </w:r>
      <w:r>
        <w:rPr>
          <w:rFonts w:hint="eastAsia" w:asciiTheme="minorEastAsia" w:hAnsiTheme="minorEastAsia" w:eastAsiaTheme="minorEastAsia" w:cstheme="minorEastAsia"/>
          <w:bCs/>
          <w:color w:val="auto"/>
          <w:sz w:val="24"/>
          <w:szCs w:val="21"/>
          <w:highlight w:val="none"/>
        </w:rPr>
        <w:t>（项目名称）采购活动。</w:t>
      </w:r>
      <w:r>
        <w:rPr>
          <w:rFonts w:hint="eastAsia" w:asciiTheme="minorEastAsia" w:hAnsiTheme="minorEastAsia" w:eastAsiaTheme="minorEastAsia" w:cstheme="minorEastAsia"/>
          <w:bCs/>
          <w:color w:val="auto"/>
          <w:sz w:val="24"/>
          <w:highlight w:val="none"/>
        </w:rPr>
        <w:t>我单位</w:t>
      </w:r>
      <w:r>
        <w:rPr>
          <w:rFonts w:hint="eastAsia" w:asciiTheme="minorEastAsia" w:hAnsiTheme="minorEastAsia" w:eastAsiaTheme="minorEastAsia" w:cstheme="minorEastAsia"/>
          <w:bCs/>
          <w:color w:val="auto"/>
          <w:sz w:val="24"/>
          <w:szCs w:val="21"/>
          <w:highlight w:val="none"/>
        </w:rPr>
        <w:t>声明如下：</w:t>
      </w:r>
    </w:p>
    <w:p w14:paraId="15B5EF6A">
      <w:pPr>
        <w:numPr>
          <w:ilvl w:val="0"/>
          <w:numId w:val="0"/>
        </w:numPr>
        <w:snapToGrid w:val="0"/>
        <w:spacing w:line="460" w:lineRule="exact"/>
        <w:ind w:firstLine="480" w:firstLineChars="200"/>
        <w:contextualSpacing/>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szCs w:val="24"/>
          <w:highlight w:val="none"/>
          <w:lang w:val="zh-CN" w:eastAsia="zh-CN" w:bidi="ar-SA"/>
        </w:rPr>
        <w:t>1、</w:t>
      </w:r>
      <w:r>
        <w:rPr>
          <w:rFonts w:hint="eastAsia" w:asciiTheme="minorEastAsia" w:hAnsiTheme="minorEastAsia" w:eastAsiaTheme="minorEastAsia" w:cstheme="minorEastAsia"/>
          <w:color w:val="auto"/>
          <w:kern w:val="0"/>
          <w:sz w:val="24"/>
          <w:highlight w:val="none"/>
          <w:lang w:val="zh-CN"/>
        </w:rPr>
        <w:t>我单位具有独立承担民事责任的能力；</w:t>
      </w:r>
    </w:p>
    <w:p w14:paraId="77560E76">
      <w:pPr>
        <w:numPr>
          <w:ilvl w:val="0"/>
          <w:numId w:val="0"/>
        </w:numPr>
        <w:snapToGrid w:val="0"/>
        <w:spacing w:line="460" w:lineRule="exact"/>
        <w:ind w:firstLine="480" w:firstLineChars="200"/>
        <w:contextualSpacing/>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szCs w:val="24"/>
          <w:highlight w:val="none"/>
          <w:lang w:val="zh-CN" w:eastAsia="zh-CN" w:bidi="ar-SA"/>
        </w:rPr>
        <w:t>2、</w:t>
      </w:r>
      <w:r>
        <w:rPr>
          <w:rFonts w:hint="eastAsia" w:asciiTheme="minorEastAsia" w:hAnsiTheme="minorEastAsia" w:eastAsiaTheme="minorEastAsia" w:cstheme="minorEastAsia"/>
          <w:color w:val="auto"/>
          <w:kern w:val="0"/>
          <w:sz w:val="24"/>
          <w:highlight w:val="none"/>
          <w:lang w:val="zh-CN"/>
        </w:rPr>
        <w:t>我单位具有良好的商业信誉和健全的财务会计制度；</w:t>
      </w:r>
    </w:p>
    <w:p w14:paraId="577941BA">
      <w:pPr>
        <w:numPr>
          <w:ilvl w:val="0"/>
          <w:numId w:val="0"/>
        </w:numPr>
        <w:snapToGrid w:val="0"/>
        <w:spacing w:line="460" w:lineRule="exact"/>
        <w:ind w:firstLine="480" w:firstLineChars="200"/>
        <w:contextualSpacing/>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szCs w:val="24"/>
          <w:highlight w:val="none"/>
          <w:lang w:val="zh-CN" w:eastAsia="zh-CN" w:bidi="ar-SA"/>
        </w:rPr>
        <w:t>3、</w:t>
      </w:r>
      <w:r>
        <w:rPr>
          <w:rFonts w:hint="eastAsia" w:asciiTheme="minorEastAsia" w:hAnsiTheme="minorEastAsia" w:eastAsiaTheme="minorEastAsia" w:cstheme="minorEastAsia"/>
          <w:color w:val="auto"/>
          <w:kern w:val="0"/>
          <w:sz w:val="24"/>
          <w:highlight w:val="none"/>
          <w:lang w:val="zh-CN"/>
        </w:rPr>
        <w:t xml:space="preserve">我单位具有履行合同所必需的设备和专业技术能力； </w:t>
      </w:r>
    </w:p>
    <w:p w14:paraId="420E8C20">
      <w:pPr>
        <w:numPr>
          <w:ilvl w:val="0"/>
          <w:numId w:val="0"/>
        </w:numPr>
        <w:snapToGrid w:val="0"/>
        <w:spacing w:line="460" w:lineRule="exact"/>
        <w:ind w:firstLine="480" w:firstLineChars="200"/>
        <w:contextualSpacing/>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szCs w:val="24"/>
          <w:highlight w:val="none"/>
          <w:lang w:val="zh-CN" w:eastAsia="zh-CN" w:bidi="ar-SA"/>
        </w:rPr>
        <w:t>4、</w:t>
      </w:r>
      <w:r>
        <w:rPr>
          <w:rFonts w:hint="eastAsia" w:asciiTheme="minorEastAsia" w:hAnsiTheme="minorEastAsia" w:eastAsiaTheme="minorEastAsia" w:cstheme="minorEastAsia"/>
          <w:color w:val="auto"/>
          <w:kern w:val="0"/>
          <w:sz w:val="24"/>
          <w:highlight w:val="none"/>
          <w:lang w:val="zh-CN"/>
        </w:rPr>
        <w:t>我单位有依法缴纳税收和社会保障资金的良好记录；</w:t>
      </w:r>
    </w:p>
    <w:p w14:paraId="455E491D">
      <w:pPr>
        <w:numPr>
          <w:ilvl w:val="0"/>
          <w:numId w:val="0"/>
        </w:numPr>
        <w:snapToGrid w:val="0"/>
        <w:spacing w:line="460" w:lineRule="exact"/>
        <w:ind w:firstLine="480" w:firstLineChars="200"/>
        <w:contextualSpacing/>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szCs w:val="24"/>
          <w:highlight w:val="none"/>
          <w:lang w:val="zh-CN" w:eastAsia="zh-CN" w:bidi="ar-SA"/>
        </w:rPr>
        <w:t>5、</w:t>
      </w:r>
      <w:r>
        <w:rPr>
          <w:rFonts w:hint="eastAsia" w:asciiTheme="minorEastAsia" w:hAnsiTheme="minorEastAsia" w:eastAsiaTheme="minorEastAsia" w:cstheme="minorEastAsia"/>
          <w:color w:val="auto"/>
          <w:kern w:val="0"/>
          <w:sz w:val="24"/>
          <w:highlight w:val="none"/>
          <w:lang w:val="zh-CN"/>
        </w:rPr>
        <w:t>我单位参加采购活动前三年内，在经营活动中没有重大违法记录；在</w:t>
      </w:r>
      <w:r>
        <w:rPr>
          <w:rFonts w:hint="eastAsia" w:asciiTheme="minorEastAsia" w:hAnsiTheme="minorEastAsia" w:eastAsiaTheme="minorEastAsia" w:cstheme="minorEastAsia"/>
          <w:color w:val="auto"/>
          <w:kern w:val="0"/>
          <w:sz w:val="24"/>
          <w:highlight w:val="none"/>
        </w:rPr>
        <w:t>递交响应文件</w:t>
      </w:r>
      <w:r>
        <w:rPr>
          <w:rFonts w:hint="eastAsia" w:asciiTheme="minorEastAsia" w:hAnsiTheme="minorEastAsia" w:eastAsiaTheme="minorEastAsia" w:cstheme="minorEastAsia"/>
          <w:color w:val="auto"/>
          <w:kern w:val="0"/>
          <w:sz w:val="24"/>
          <w:highlight w:val="none"/>
          <w:lang w:val="zh-CN"/>
        </w:rPr>
        <w:t>截止时间节点，</w:t>
      </w:r>
      <w:r>
        <w:rPr>
          <w:rFonts w:hint="eastAsia" w:asciiTheme="minorEastAsia" w:hAnsiTheme="minorEastAsia" w:eastAsiaTheme="minorEastAsia" w:cstheme="minorEastAsia"/>
          <w:color w:val="auto"/>
          <w:sz w:val="24"/>
          <w:highlight w:val="none"/>
        </w:rPr>
        <w:t>未被“信用中国”网站（www.creditchina.gov.cn）列入失信被执行人、重大税收违法案件当事人名单、政府采购严重失信行为记录名单；</w:t>
      </w:r>
    </w:p>
    <w:p w14:paraId="7FBA2BAF">
      <w:pPr>
        <w:numPr>
          <w:ilvl w:val="0"/>
          <w:numId w:val="0"/>
        </w:numPr>
        <w:snapToGrid w:val="0"/>
        <w:spacing w:line="460" w:lineRule="exact"/>
        <w:ind w:firstLine="480" w:firstLineChars="200"/>
        <w:contextualSpacing/>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szCs w:val="24"/>
          <w:highlight w:val="none"/>
          <w:lang w:val="zh-CN" w:eastAsia="zh-CN" w:bidi="ar-SA"/>
        </w:rPr>
        <w:t>6、</w:t>
      </w:r>
      <w:r>
        <w:rPr>
          <w:rFonts w:hint="eastAsia" w:asciiTheme="minorEastAsia" w:hAnsiTheme="minorEastAsia" w:eastAsiaTheme="minorEastAsia" w:cstheme="minorEastAsia"/>
          <w:color w:val="auto"/>
          <w:kern w:val="0"/>
          <w:sz w:val="24"/>
          <w:highlight w:val="none"/>
          <w:lang w:val="zh-CN"/>
        </w:rPr>
        <w:t>我单位满足法律、行政法规规定的其他条件。</w:t>
      </w:r>
    </w:p>
    <w:p w14:paraId="03FCB1BD">
      <w:pPr>
        <w:spacing w:line="520" w:lineRule="exact"/>
        <w:ind w:firstLine="482"/>
        <w:rPr>
          <w:rFonts w:hint="eastAsia" w:asciiTheme="minorEastAsia" w:hAnsiTheme="minorEastAsia" w:eastAsiaTheme="minorEastAsia" w:cstheme="minorEastAsia"/>
          <w:color w:val="auto"/>
          <w:sz w:val="24"/>
          <w:highlight w:val="none"/>
        </w:rPr>
      </w:pPr>
    </w:p>
    <w:p w14:paraId="10B8813B">
      <w:pPr>
        <w:spacing w:line="500" w:lineRule="exact"/>
        <w:ind w:firstLine="482"/>
        <w:rPr>
          <w:rFonts w:hint="eastAsia" w:asciiTheme="minorEastAsia" w:hAnsiTheme="minorEastAsia" w:eastAsiaTheme="minorEastAsia" w:cstheme="minorEastAsia"/>
          <w:color w:val="auto"/>
          <w:sz w:val="24"/>
          <w:highlight w:val="none"/>
        </w:rPr>
      </w:pPr>
    </w:p>
    <w:p w14:paraId="39E5629D">
      <w:pPr>
        <w:spacing w:line="500" w:lineRule="exact"/>
        <w:rPr>
          <w:rFonts w:hint="eastAsia" w:asciiTheme="minorEastAsia" w:hAnsiTheme="minorEastAsia" w:eastAsiaTheme="minorEastAsia" w:cstheme="minorEastAsia"/>
          <w:color w:val="auto"/>
          <w:sz w:val="24"/>
          <w:highlight w:val="none"/>
        </w:rPr>
      </w:pPr>
    </w:p>
    <w:p w14:paraId="17781F05">
      <w:pPr>
        <w:spacing w:line="500" w:lineRule="exact"/>
        <w:rPr>
          <w:rFonts w:hint="eastAsia" w:asciiTheme="minorEastAsia" w:hAnsiTheme="minorEastAsia" w:eastAsiaTheme="minorEastAsia" w:cstheme="minorEastAsia"/>
          <w:bCs/>
          <w:color w:val="auto"/>
          <w:sz w:val="24"/>
          <w:szCs w:val="21"/>
          <w:highlight w:val="none"/>
        </w:rPr>
      </w:pPr>
    </w:p>
    <w:p w14:paraId="5D48C1C6">
      <w:pPr>
        <w:spacing w:line="500" w:lineRule="exact"/>
        <w:rPr>
          <w:rFonts w:hint="eastAsia" w:asciiTheme="minorEastAsia" w:hAnsiTheme="minorEastAsia" w:eastAsiaTheme="minorEastAsia" w:cstheme="minorEastAsia"/>
          <w:bCs/>
          <w:color w:val="auto"/>
          <w:sz w:val="24"/>
          <w:szCs w:val="21"/>
          <w:highlight w:val="none"/>
        </w:rPr>
      </w:pPr>
    </w:p>
    <w:p w14:paraId="54DFD1AF">
      <w:pPr>
        <w:spacing w:line="500" w:lineRule="exact"/>
        <w:rPr>
          <w:rFonts w:hint="eastAsia" w:asciiTheme="minorEastAsia" w:hAnsiTheme="minorEastAsia" w:eastAsiaTheme="minorEastAsia" w:cstheme="minorEastAsia"/>
          <w:bCs/>
          <w:color w:val="auto"/>
          <w:sz w:val="24"/>
          <w:szCs w:val="21"/>
          <w:highlight w:val="none"/>
        </w:rPr>
      </w:pPr>
    </w:p>
    <w:p w14:paraId="2B2D44E4">
      <w:pPr>
        <w:spacing w:line="460" w:lineRule="exact"/>
        <w:jc w:val="center"/>
        <w:rPr>
          <w:rFonts w:hint="eastAsia" w:asciiTheme="minorEastAsia" w:hAnsiTheme="minorEastAsia" w:eastAsiaTheme="minorEastAsia" w:cstheme="minorEastAsia"/>
          <w:bCs/>
          <w:color w:val="auto"/>
          <w:sz w:val="24"/>
          <w:szCs w:val="21"/>
          <w:highlight w:val="none"/>
        </w:rPr>
      </w:pPr>
      <w:r>
        <w:rPr>
          <w:rFonts w:hint="eastAsia" w:asciiTheme="minorEastAsia" w:hAnsiTheme="minorEastAsia" w:eastAsiaTheme="minorEastAsia" w:cstheme="minorEastAsia"/>
          <w:bCs/>
          <w:color w:val="auto"/>
          <w:sz w:val="24"/>
          <w:szCs w:val="21"/>
          <w:highlight w:val="none"/>
        </w:rPr>
        <w:t xml:space="preserve">                                             承诺人名称（公章）：</w:t>
      </w:r>
    </w:p>
    <w:p w14:paraId="593668DF">
      <w:pPr>
        <w:spacing w:line="460" w:lineRule="exact"/>
        <w:jc w:val="right"/>
        <w:rPr>
          <w:rFonts w:hint="eastAsia" w:asciiTheme="minorEastAsia" w:hAnsiTheme="minorEastAsia" w:eastAsiaTheme="minorEastAsia" w:cstheme="minorEastAsia"/>
          <w:bCs/>
          <w:color w:val="auto"/>
          <w:sz w:val="24"/>
          <w:szCs w:val="21"/>
          <w:highlight w:val="none"/>
        </w:rPr>
      </w:pPr>
    </w:p>
    <w:p w14:paraId="071A96F2">
      <w:pPr>
        <w:spacing w:line="460" w:lineRule="exact"/>
        <w:jc w:val="right"/>
        <w:rPr>
          <w:rFonts w:hint="eastAsia" w:asciiTheme="minorEastAsia" w:hAnsiTheme="minorEastAsia" w:eastAsiaTheme="minorEastAsia" w:cstheme="minorEastAsia"/>
          <w:bCs/>
          <w:color w:val="auto"/>
          <w:sz w:val="24"/>
          <w:szCs w:val="21"/>
          <w:highlight w:val="none"/>
        </w:rPr>
      </w:pPr>
      <w:r>
        <w:rPr>
          <w:rFonts w:hint="eastAsia" w:asciiTheme="minorEastAsia" w:hAnsiTheme="minorEastAsia" w:eastAsiaTheme="minorEastAsia" w:cstheme="minorEastAsia"/>
          <w:bCs/>
          <w:color w:val="auto"/>
          <w:sz w:val="24"/>
          <w:szCs w:val="21"/>
          <w:highlight w:val="none"/>
        </w:rPr>
        <w:t xml:space="preserve">                                 日期：</w:t>
      </w:r>
      <w:r>
        <w:rPr>
          <w:rFonts w:hint="eastAsia" w:asciiTheme="minorEastAsia" w:hAnsiTheme="minorEastAsia" w:eastAsiaTheme="minorEastAsia" w:cstheme="minorEastAsia"/>
          <w:bCs/>
          <w:color w:val="auto"/>
          <w:sz w:val="24"/>
          <w:szCs w:val="21"/>
          <w:highlight w:val="none"/>
          <w:u w:val="single"/>
          <w:lang w:val="en-US" w:eastAsia="zh-CN"/>
        </w:rPr>
        <w:t xml:space="preserve">   </w:t>
      </w:r>
      <w:r>
        <w:rPr>
          <w:rFonts w:hint="eastAsia" w:asciiTheme="minorEastAsia" w:hAnsiTheme="minorEastAsia" w:eastAsiaTheme="minorEastAsia" w:cstheme="minorEastAsia"/>
          <w:bCs/>
          <w:color w:val="auto"/>
          <w:sz w:val="24"/>
          <w:szCs w:val="21"/>
          <w:highlight w:val="none"/>
          <w:u w:val="single"/>
        </w:rPr>
        <w:t>年</w:t>
      </w:r>
      <w:r>
        <w:rPr>
          <w:rFonts w:hint="eastAsia" w:asciiTheme="minorEastAsia" w:hAnsiTheme="minorEastAsia" w:eastAsiaTheme="minorEastAsia" w:cstheme="minorEastAsia"/>
          <w:bCs/>
          <w:color w:val="auto"/>
          <w:sz w:val="24"/>
          <w:szCs w:val="21"/>
          <w:highlight w:val="none"/>
          <w:u w:val="single"/>
          <w:lang w:val="en-US" w:eastAsia="zh-CN"/>
        </w:rPr>
        <w:t xml:space="preserve">   </w:t>
      </w:r>
      <w:r>
        <w:rPr>
          <w:rFonts w:hint="eastAsia" w:asciiTheme="minorEastAsia" w:hAnsiTheme="minorEastAsia" w:eastAsiaTheme="minorEastAsia" w:cstheme="minorEastAsia"/>
          <w:bCs/>
          <w:color w:val="auto"/>
          <w:sz w:val="24"/>
          <w:szCs w:val="21"/>
          <w:highlight w:val="none"/>
          <w:u w:val="single"/>
        </w:rPr>
        <w:t>月</w:t>
      </w:r>
      <w:r>
        <w:rPr>
          <w:rFonts w:hint="eastAsia" w:asciiTheme="minorEastAsia" w:hAnsiTheme="minorEastAsia" w:eastAsiaTheme="minorEastAsia" w:cstheme="minorEastAsia"/>
          <w:bCs/>
          <w:color w:val="auto"/>
          <w:sz w:val="24"/>
          <w:szCs w:val="21"/>
          <w:highlight w:val="none"/>
          <w:u w:val="single"/>
          <w:lang w:val="en-US" w:eastAsia="zh-CN"/>
        </w:rPr>
        <w:t xml:space="preserve">    </w:t>
      </w:r>
      <w:r>
        <w:rPr>
          <w:rFonts w:hint="eastAsia" w:asciiTheme="minorEastAsia" w:hAnsiTheme="minorEastAsia" w:eastAsiaTheme="minorEastAsia" w:cstheme="minorEastAsia"/>
          <w:bCs/>
          <w:color w:val="auto"/>
          <w:sz w:val="24"/>
          <w:szCs w:val="21"/>
          <w:highlight w:val="none"/>
          <w:u w:val="single"/>
        </w:rPr>
        <w:t>日</w:t>
      </w:r>
    </w:p>
    <w:p w14:paraId="53753A26">
      <w:pPr>
        <w:spacing w:line="360" w:lineRule="auto"/>
        <w:jc w:val="center"/>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br w:type="page"/>
      </w:r>
      <w:r>
        <w:rPr>
          <w:rFonts w:hint="eastAsia" w:asciiTheme="minorEastAsia" w:hAnsiTheme="minorEastAsia" w:eastAsiaTheme="minorEastAsia" w:cstheme="minorEastAsia"/>
          <w:b/>
          <w:bCs/>
          <w:color w:val="auto"/>
          <w:sz w:val="24"/>
          <w:highlight w:val="none"/>
        </w:rPr>
        <w:t>2、法定代表人身份证明</w:t>
      </w:r>
    </w:p>
    <w:p w14:paraId="6EBF5359">
      <w:pPr>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u w:val="single"/>
        </w:rPr>
        <w:t>（法定代表人参加磋商时，须出示此证明）</w:t>
      </w:r>
    </w:p>
    <w:p w14:paraId="608B9276">
      <w:pPr>
        <w:adjustRightInd w:val="0"/>
        <w:snapToGrid w:val="0"/>
        <w:spacing w:line="360" w:lineRule="auto"/>
        <w:jc w:val="left"/>
        <w:rPr>
          <w:rFonts w:hint="eastAsia" w:asciiTheme="minorEastAsia" w:hAnsiTheme="minorEastAsia" w:eastAsiaTheme="minorEastAsia" w:cstheme="minorEastAsia"/>
          <w:color w:val="auto"/>
          <w:sz w:val="24"/>
          <w:highlight w:val="none"/>
          <w:u w:val="single"/>
        </w:rPr>
      </w:pPr>
    </w:p>
    <w:p w14:paraId="53220E2E">
      <w:pPr>
        <w:adjustRightInd w:val="0"/>
        <w:snapToGrid w:val="0"/>
        <w:spacing w:line="360" w:lineRule="auto"/>
        <w:jc w:val="left"/>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u w:val="single"/>
        </w:rPr>
        <w:t xml:space="preserve">       （采购人）      ： </w:t>
      </w:r>
    </w:p>
    <w:p w14:paraId="19B7D8B5">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我公司法定代表人</w:t>
      </w:r>
      <w:r>
        <w:rPr>
          <w:rFonts w:hint="eastAsia" w:asciiTheme="minorEastAsia" w:hAnsiTheme="minorEastAsia" w:eastAsiaTheme="minorEastAsia" w:cstheme="minorEastAsia"/>
          <w:color w:val="auto"/>
          <w:sz w:val="24"/>
          <w:highlight w:val="none"/>
          <w:u w:val="single"/>
        </w:rPr>
        <w:t>　（姓名）　</w:t>
      </w:r>
      <w:r>
        <w:rPr>
          <w:rFonts w:hint="eastAsia" w:asciiTheme="minorEastAsia" w:hAnsiTheme="minorEastAsia" w:eastAsiaTheme="minorEastAsia" w:cstheme="minorEastAsia"/>
          <w:color w:val="auto"/>
          <w:sz w:val="24"/>
          <w:highlight w:val="none"/>
        </w:rPr>
        <w:t>参加贵单位组织的</w:t>
      </w:r>
      <w:r>
        <w:rPr>
          <w:rFonts w:hint="eastAsia" w:asciiTheme="minorEastAsia" w:hAnsiTheme="minorEastAsia" w:eastAsiaTheme="minorEastAsia" w:cstheme="minorEastAsia"/>
          <w:color w:val="auto"/>
          <w:sz w:val="24"/>
          <w:highlight w:val="none"/>
          <w:u w:val="single"/>
        </w:rPr>
        <w:t>（竞争性磋商项目名称)</w:t>
      </w:r>
      <w:r>
        <w:rPr>
          <w:rFonts w:hint="eastAsia" w:asciiTheme="minorEastAsia" w:hAnsiTheme="minorEastAsia" w:eastAsiaTheme="minorEastAsia" w:cstheme="minorEastAsia"/>
          <w:color w:val="auto"/>
          <w:sz w:val="24"/>
          <w:highlight w:val="none"/>
        </w:rPr>
        <w:t>项目的磋商活动，全权代表我公司处理竞争性磋商的有关事宜。</w:t>
      </w:r>
    </w:p>
    <w:p w14:paraId="7DEA409F">
      <w:pPr>
        <w:spacing w:line="360" w:lineRule="auto"/>
        <w:ind w:firstLine="480" w:firstLineChars="200"/>
        <w:rPr>
          <w:rFonts w:hint="eastAsia" w:asciiTheme="minorEastAsia" w:hAnsiTheme="minorEastAsia" w:eastAsiaTheme="minorEastAsia" w:cstheme="minorEastAsia"/>
          <w:color w:val="auto"/>
          <w:sz w:val="24"/>
          <w:highlight w:val="none"/>
        </w:rPr>
      </w:pPr>
    </w:p>
    <w:p w14:paraId="5F590FD5">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附：法定代表人情况：</w:t>
      </w:r>
    </w:p>
    <w:p w14:paraId="38D2C86B">
      <w:pPr>
        <w:spacing w:line="360" w:lineRule="auto"/>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rPr>
        <w:t>姓名：</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 xml:space="preserve"> 性别：</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 xml:space="preserve"> 年龄：</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 xml:space="preserve">  职务：</w:t>
      </w:r>
      <w:r>
        <w:rPr>
          <w:rFonts w:hint="eastAsia" w:asciiTheme="minorEastAsia" w:hAnsiTheme="minorEastAsia" w:eastAsiaTheme="minorEastAsia" w:cstheme="minorEastAsia"/>
          <w:color w:val="auto"/>
          <w:sz w:val="24"/>
          <w:highlight w:val="none"/>
          <w:u w:val="single"/>
        </w:rPr>
        <w:t xml:space="preserve">       ；</w:t>
      </w:r>
    </w:p>
    <w:p w14:paraId="4684BB0D">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身份证号码：</w:t>
      </w:r>
      <w:r>
        <w:rPr>
          <w:rFonts w:hint="eastAsia" w:asciiTheme="minorEastAsia" w:hAnsiTheme="minorEastAsia" w:eastAsiaTheme="minorEastAsia" w:cstheme="minorEastAsia"/>
          <w:color w:val="auto"/>
          <w:sz w:val="24"/>
          <w:highlight w:val="none"/>
          <w:u w:val="single"/>
        </w:rPr>
        <w:t xml:space="preserve">       ；</w:t>
      </w:r>
    </w:p>
    <w:p w14:paraId="0F01EA4F">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手机：</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 xml:space="preserve">   传真：</w:t>
      </w:r>
      <w:r>
        <w:rPr>
          <w:rFonts w:hint="eastAsia" w:asciiTheme="minorEastAsia" w:hAnsiTheme="minorEastAsia" w:eastAsiaTheme="minorEastAsia" w:cstheme="minorEastAsia"/>
          <w:color w:val="auto"/>
          <w:sz w:val="24"/>
          <w:highlight w:val="none"/>
          <w:u w:val="single"/>
        </w:rPr>
        <w:t xml:space="preserve">       ；</w:t>
      </w:r>
    </w:p>
    <w:p w14:paraId="077ED4C0">
      <w:pPr>
        <w:adjustRightInd w:val="0"/>
        <w:snapToGrid w:val="0"/>
        <w:spacing w:line="360" w:lineRule="auto"/>
        <w:ind w:firstLine="482"/>
        <w:rPr>
          <w:rFonts w:hint="eastAsia" w:asciiTheme="minorEastAsia" w:hAnsiTheme="minorEastAsia" w:eastAsiaTheme="minorEastAsia" w:cstheme="minorEastAsia"/>
          <w:color w:val="auto"/>
          <w:kern w:val="0"/>
          <w:sz w:val="24"/>
          <w:szCs w:val="20"/>
          <w:highlight w:val="none"/>
          <w:shd w:val="clear" w:color="auto" w:fill="FFFFFF"/>
        </w:rPr>
      </w:pPr>
    </w:p>
    <w:p w14:paraId="5B55BC61">
      <w:pPr>
        <w:rPr>
          <w:rFonts w:hint="eastAsia" w:asciiTheme="minorEastAsia" w:hAnsiTheme="minorEastAsia" w:eastAsiaTheme="minorEastAsia" w:cstheme="minorEastAsia"/>
          <w:color w:val="auto"/>
          <w:sz w:val="24"/>
          <w:highlight w:val="none"/>
        </w:rPr>
      </w:pPr>
    </w:p>
    <w:p w14:paraId="759B960F">
      <w:pPr>
        <w:widowControl/>
        <w:tabs>
          <w:tab w:val="right" w:leader="hyphen" w:pos="9736"/>
        </w:tabs>
        <w:spacing w:after="100" w:line="276" w:lineRule="auto"/>
        <w:jc w:val="center"/>
        <w:rPr>
          <w:rFonts w:hint="eastAsia" w:asciiTheme="minorEastAsia" w:hAnsiTheme="minorEastAsia" w:eastAsiaTheme="minorEastAsia" w:cstheme="minorEastAsia"/>
          <w:color w:val="auto"/>
          <w:kern w:val="0"/>
          <w:sz w:val="22"/>
          <w:szCs w:val="22"/>
          <w:highlight w:val="none"/>
        </w:rPr>
      </w:pPr>
    </w:p>
    <w:p w14:paraId="30BB0C61">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单位名称（公章）             法定代表人（签字或盖章）</w:t>
      </w:r>
    </w:p>
    <w:p w14:paraId="5B05038A">
      <w:pPr>
        <w:spacing w:line="360" w:lineRule="auto"/>
        <w:ind w:firstLine="1200" w:firstLineChars="5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年   月   日                 年   月    日  </w:t>
      </w:r>
    </w:p>
    <w:p w14:paraId="692A8874">
      <w:pPr>
        <w:spacing w:line="360" w:lineRule="auto"/>
        <w:rPr>
          <w:rFonts w:hint="eastAsia" w:asciiTheme="minorEastAsia" w:hAnsiTheme="minorEastAsia" w:eastAsiaTheme="minorEastAsia" w:cstheme="minorEastAsia"/>
          <w:color w:val="auto"/>
          <w:sz w:val="24"/>
          <w:highlight w:val="none"/>
        </w:rPr>
      </w:pPr>
    </w:p>
    <w:p w14:paraId="5EB1415D">
      <w:pPr>
        <w:spacing w:line="360" w:lineRule="auto"/>
        <w:rPr>
          <w:rFonts w:hint="eastAsia" w:asciiTheme="minorEastAsia" w:hAnsiTheme="minorEastAsia" w:eastAsiaTheme="minorEastAsia" w:cstheme="minorEastAsia"/>
          <w:color w:val="auto"/>
          <w:sz w:val="24"/>
          <w:highlight w:val="none"/>
        </w:rPr>
      </w:pPr>
    </w:p>
    <w:p w14:paraId="1A0C3519">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法定代表人身份证复印件（正反面）</w:t>
      </w:r>
    </w:p>
    <w:p w14:paraId="0BB4EE1B">
      <w:pPr>
        <w:spacing w:line="360" w:lineRule="auto"/>
        <w:rPr>
          <w:rFonts w:hint="eastAsia" w:asciiTheme="minorEastAsia" w:hAnsiTheme="minorEastAsia" w:eastAsiaTheme="minorEastAsia" w:cstheme="minorEastAsia"/>
          <w:color w:val="auto"/>
          <w:sz w:val="24"/>
          <w:highlight w:val="none"/>
        </w:rPr>
      </w:pPr>
    </w:p>
    <w:p w14:paraId="6EF44D43">
      <w:pPr>
        <w:spacing w:line="360" w:lineRule="auto"/>
        <w:ind w:firstLine="2280" w:firstLineChars="95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（粘贴此处）</w:t>
      </w:r>
    </w:p>
    <w:p w14:paraId="4E2EE639">
      <w:pPr>
        <w:spacing w:line="360" w:lineRule="auto"/>
        <w:ind w:firstLine="2289" w:firstLineChars="950"/>
        <w:rPr>
          <w:rFonts w:hint="eastAsia" w:asciiTheme="minorEastAsia" w:hAnsiTheme="minorEastAsia" w:eastAsiaTheme="minorEastAsia" w:cstheme="minorEastAsia"/>
          <w:b/>
          <w:bCs/>
          <w:color w:val="auto"/>
          <w:sz w:val="24"/>
          <w:highlight w:val="none"/>
        </w:rPr>
      </w:pPr>
    </w:p>
    <w:p w14:paraId="3E995B03">
      <w:pPr>
        <w:spacing w:line="360" w:lineRule="auto"/>
        <w:ind w:firstLine="2289" w:firstLineChars="950"/>
        <w:rPr>
          <w:rFonts w:hint="eastAsia" w:asciiTheme="minorEastAsia" w:hAnsiTheme="minorEastAsia" w:eastAsiaTheme="minorEastAsia" w:cstheme="minorEastAsia"/>
          <w:b/>
          <w:bCs/>
          <w:color w:val="auto"/>
          <w:sz w:val="24"/>
          <w:highlight w:val="none"/>
        </w:rPr>
      </w:pPr>
    </w:p>
    <w:p w14:paraId="6601CBDB">
      <w:pPr>
        <w:spacing w:line="360" w:lineRule="auto"/>
        <w:jc w:val="center"/>
        <w:rPr>
          <w:rFonts w:hint="eastAsia" w:asciiTheme="minorEastAsia" w:hAnsiTheme="minorEastAsia" w:eastAsiaTheme="minorEastAsia" w:cstheme="minorEastAsia"/>
          <w:b/>
          <w:bCs/>
          <w:color w:val="auto"/>
          <w:sz w:val="24"/>
          <w:highlight w:val="none"/>
          <w:lang w:eastAsia="zh-CN"/>
        </w:rPr>
      </w:pPr>
      <w:r>
        <w:rPr>
          <w:rFonts w:hint="eastAsia" w:asciiTheme="minorEastAsia" w:hAnsiTheme="minorEastAsia" w:eastAsiaTheme="minorEastAsia" w:cstheme="minorEastAsia"/>
          <w:b/>
          <w:bCs/>
          <w:color w:val="auto"/>
          <w:sz w:val="24"/>
          <w:highlight w:val="none"/>
        </w:rPr>
        <w:br w:type="page"/>
      </w:r>
      <w:r>
        <w:rPr>
          <w:rFonts w:hint="eastAsia" w:asciiTheme="minorEastAsia" w:hAnsiTheme="minorEastAsia" w:eastAsiaTheme="minorEastAsia" w:cstheme="minorEastAsia"/>
          <w:b/>
          <w:bCs/>
          <w:color w:val="auto"/>
          <w:sz w:val="24"/>
          <w:highlight w:val="none"/>
        </w:rPr>
        <w:t>3、授权委托书</w:t>
      </w:r>
      <w:r>
        <w:rPr>
          <w:rFonts w:hint="eastAsia" w:asciiTheme="minorEastAsia" w:hAnsiTheme="minorEastAsia" w:eastAsiaTheme="minorEastAsia" w:cstheme="minorEastAsia"/>
          <w:b/>
          <w:bCs/>
          <w:color w:val="auto"/>
          <w:sz w:val="24"/>
          <w:highlight w:val="none"/>
          <w:lang w:eastAsia="zh-CN"/>
        </w:rPr>
        <w:t>（</w:t>
      </w:r>
      <w:r>
        <w:rPr>
          <w:rFonts w:hint="eastAsia" w:asciiTheme="minorEastAsia" w:hAnsiTheme="minorEastAsia" w:eastAsiaTheme="minorEastAsia" w:cstheme="minorEastAsia"/>
          <w:b/>
          <w:bCs/>
          <w:color w:val="auto"/>
          <w:sz w:val="24"/>
          <w:highlight w:val="none"/>
          <w:lang w:val="en-US" w:eastAsia="zh-CN"/>
        </w:rPr>
        <w:t>如有授权</w:t>
      </w:r>
      <w:r>
        <w:rPr>
          <w:rFonts w:hint="eastAsia" w:asciiTheme="minorEastAsia" w:hAnsiTheme="minorEastAsia" w:eastAsiaTheme="minorEastAsia" w:cstheme="minorEastAsia"/>
          <w:b/>
          <w:bCs/>
          <w:color w:val="auto"/>
          <w:sz w:val="24"/>
          <w:highlight w:val="none"/>
          <w:lang w:eastAsia="zh-CN"/>
        </w:rPr>
        <w:t>）</w:t>
      </w:r>
    </w:p>
    <w:p w14:paraId="25E19E82">
      <w:pPr>
        <w:snapToGrid w:val="0"/>
        <w:spacing w:line="360" w:lineRule="auto"/>
        <w:jc w:val="center"/>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u w:val="single"/>
        </w:rPr>
        <w:t>（被授权人参加磋商时，须出示此证明）</w:t>
      </w:r>
    </w:p>
    <w:p w14:paraId="1FE90606">
      <w:pPr>
        <w:snapToGrid w:val="0"/>
        <w:spacing w:line="360" w:lineRule="auto"/>
        <w:rPr>
          <w:rFonts w:hint="eastAsia" w:asciiTheme="minorEastAsia" w:hAnsiTheme="minorEastAsia" w:eastAsiaTheme="minorEastAsia" w:cstheme="minorEastAsia"/>
          <w:bCs/>
          <w:color w:val="auto"/>
          <w:sz w:val="24"/>
          <w:highlight w:val="none"/>
        </w:rPr>
      </w:pPr>
    </w:p>
    <w:p w14:paraId="3F101EBF">
      <w:pPr>
        <w:adjustRightInd w:val="0"/>
        <w:snapToGrid w:val="0"/>
        <w:spacing w:line="360" w:lineRule="auto"/>
        <w:jc w:val="left"/>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u w:val="single"/>
        </w:rPr>
        <w:t xml:space="preserve">      （采购人）      ： </w:t>
      </w:r>
    </w:p>
    <w:p w14:paraId="1567BA68">
      <w:pPr>
        <w:snapToGrid w:val="0"/>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兹授权</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被授权人的姓名）代表我公司参加</w:t>
      </w:r>
      <w:r>
        <w:rPr>
          <w:rFonts w:hint="eastAsia" w:asciiTheme="minorEastAsia" w:hAnsiTheme="minorEastAsia" w:eastAsiaTheme="minorEastAsia" w:cstheme="minorEastAsia"/>
          <w:color w:val="auto"/>
          <w:sz w:val="24"/>
          <w:highlight w:val="none"/>
          <w:u w:val="single"/>
        </w:rPr>
        <w:t xml:space="preserve">   （竞争性磋商项目名称)</w:t>
      </w:r>
      <w:r>
        <w:rPr>
          <w:rFonts w:hint="eastAsia" w:asciiTheme="minorEastAsia" w:hAnsiTheme="minorEastAsia" w:eastAsiaTheme="minorEastAsia" w:cstheme="minorEastAsia"/>
          <w:color w:val="auto"/>
          <w:sz w:val="24"/>
          <w:highlight w:val="none"/>
        </w:rPr>
        <w:t>项目的采购活动，全权处理一切与该采购项目有关的事务。其在办理上述事宜过程中所签署的所有文件我公司均予以承认。</w:t>
      </w:r>
    </w:p>
    <w:p w14:paraId="043E4877">
      <w:pPr>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被授权人无转委托权，特此委托。</w:t>
      </w:r>
    </w:p>
    <w:p w14:paraId="0E50CC7E">
      <w:pPr>
        <w:adjustRightInd w:val="0"/>
        <w:snapToGrid w:val="0"/>
        <w:spacing w:line="360" w:lineRule="auto"/>
        <w:ind w:firstLine="480" w:firstLineChars="200"/>
        <w:jc w:val="left"/>
        <w:rPr>
          <w:rFonts w:hint="eastAsia" w:asciiTheme="minorEastAsia" w:hAnsiTheme="minorEastAsia" w:eastAsiaTheme="minorEastAsia" w:cstheme="minorEastAsia"/>
          <w:color w:val="auto"/>
          <w:sz w:val="24"/>
          <w:highlight w:val="none"/>
        </w:rPr>
      </w:pPr>
    </w:p>
    <w:p w14:paraId="59CF5095">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附：被授权人情况：</w:t>
      </w:r>
    </w:p>
    <w:p w14:paraId="1108EF48">
      <w:pPr>
        <w:spacing w:line="360" w:lineRule="auto"/>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rPr>
        <w:t>姓名：</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 xml:space="preserve"> 性别：</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 xml:space="preserve"> 年龄：</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 xml:space="preserve"> 职务：</w:t>
      </w:r>
      <w:r>
        <w:rPr>
          <w:rFonts w:hint="eastAsia" w:asciiTheme="minorEastAsia" w:hAnsiTheme="minorEastAsia" w:eastAsiaTheme="minorEastAsia" w:cstheme="minorEastAsia"/>
          <w:color w:val="auto"/>
          <w:sz w:val="24"/>
          <w:highlight w:val="none"/>
          <w:u w:val="single"/>
        </w:rPr>
        <w:t xml:space="preserve">       ；</w:t>
      </w:r>
    </w:p>
    <w:p w14:paraId="70D1385F">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身份证号码：</w:t>
      </w:r>
      <w:r>
        <w:rPr>
          <w:rFonts w:hint="eastAsia" w:asciiTheme="minorEastAsia" w:hAnsiTheme="minorEastAsia" w:eastAsiaTheme="minorEastAsia" w:cstheme="minorEastAsia"/>
          <w:color w:val="auto"/>
          <w:sz w:val="24"/>
          <w:highlight w:val="none"/>
          <w:u w:val="single"/>
        </w:rPr>
        <w:t xml:space="preserve">       ；</w:t>
      </w:r>
    </w:p>
    <w:p w14:paraId="5D80B84A">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手机：</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 xml:space="preserve">  传真：</w:t>
      </w:r>
      <w:r>
        <w:rPr>
          <w:rFonts w:hint="eastAsia" w:asciiTheme="minorEastAsia" w:hAnsiTheme="minorEastAsia" w:eastAsiaTheme="minorEastAsia" w:cstheme="minorEastAsia"/>
          <w:color w:val="auto"/>
          <w:sz w:val="24"/>
          <w:highlight w:val="none"/>
          <w:u w:val="single"/>
        </w:rPr>
        <w:t xml:space="preserve">       ；</w:t>
      </w:r>
    </w:p>
    <w:p w14:paraId="4D5FE773">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单位名称（公章）             法定代表人（签字或盖章）</w:t>
      </w:r>
    </w:p>
    <w:p w14:paraId="1D08D280">
      <w:pPr>
        <w:spacing w:line="360" w:lineRule="auto"/>
        <w:ind w:firstLine="1200" w:firstLineChars="5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年   月   日                 年   月    日  </w:t>
      </w:r>
    </w:p>
    <w:p w14:paraId="2074685B">
      <w:pPr>
        <w:spacing w:line="360" w:lineRule="auto"/>
        <w:rPr>
          <w:rFonts w:hint="eastAsia" w:asciiTheme="minorEastAsia" w:hAnsiTheme="minorEastAsia" w:eastAsiaTheme="minorEastAsia" w:cstheme="minorEastAsia"/>
          <w:color w:val="auto"/>
          <w:sz w:val="24"/>
          <w:highlight w:val="none"/>
        </w:rPr>
      </w:pPr>
    </w:p>
    <w:p w14:paraId="25A10984">
      <w:pPr>
        <w:spacing w:line="360" w:lineRule="auto"/>
        <w:rPr>
          <w:rFonts w:hint="eastAsia" w:asciiTheme="minorEastAsia" w:hAnsiTheme="minorEastAsia" w:eastAsiaTheme="minorEastAsia" w:cstheme="minorEastAsia"/>
          <w:color w:val="auto"/>
          <w:sz w:val="24"/>
          <w:highlight w:val="none"/>
        </w:rPr>
      </w:pPr>
    </w:p>
    <w:p w14:paraId="32E6B2C5">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法定代表人身份证复印件（正反面）</w:t>
      </w:r>
    </w:p>
    <w:p w14:paraId="209239EA">
      <w:pPr>
        <w:spacing w:line="360" w:lineRule="auto"/>
        <w:rPr>
          <w:rFonts w:hint="eastAsia" w:asciiTheme="minorEastAsia" w:hAnsiTheme="minorEastAsia" w:eastAsiaTheme="minorEastAsia" w:cstheme="minorEastAsia"/>
          <w:color w:val="auto"/>
          <w:sz w:val="24"/>
          <w:highlight w:val="none"/>
        </w:rPr>
      </w:pPr>
    </w:p>
    <w:p w14:paraId="71B644F3">
      <w:pPr>
        <w:spacing w:line="360" w:lineRule="auto"/>
        <w:ind w:firstLine="2160" w:firstLineChars="9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（粘贴此处）</w:t>
      </w:r>
    </w:p>
    <w:p w14:paraId="1B8DF1F1">
      <w:pPr>
        <w:spacing w:line="360" w:lineRule="auto"/>
        <w:rPr>
          <w:rFonts w:hint="eastAsia" w:asciiTheme="minorEastAsia" w:hAnsiTheme="minorEastAsia" w:eastAsiaTheme="minorEastAsia" w:cstheme="minorEastAsia"/>
          <w:color w:val="auto"/>
          <w:sz w:val="24"/>
          <w:highlight w:val="none"/>
        </w:rPr>
      </w:pPr>
    </w:p>
    <w:p w14:paraId="3965183C">
      <w:pPr>
        <w:spacing w:line="360" w:lineRule="auto"/>
        <w:rPr>
          <w:rFonts w:hint="eastAsia" w:asciiTheme="minorEastAsia" w:hAnsiTheme="minorEastAsia" w:eastAsiaTheme="minorEastAsia" w:cstheme="minorEastAsia"/>
          <w:color w:val="auto"/>
          <w:sz w:val="24"/>
          <w:highlight w:val="none"/>
        </w:rPr>
      </w:pPr>
    </w:p>
    <w:p w14:paraId="7E52B2C1">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被授权人身份证复印件（正反面）</w:t>
      </w:r>
    </w:p>
    <w:p w14:paraId="556B62D1">
      <w:pPr>
        <w:spacing w:line="360" w:lineRule="auto"/>
        <w:rPr>
          <w:rFonts w:hint="eastAsia" w:asciiTheme="minorEastAsia" w:hAnsiTheme="minorEastAsia" w:eastAsiaTheme="minorEastAsia" w:cstheme="minorEastAsia"/>
          <w:color w:val="auto"/>
          <w:sz w:val="24"/>
          <w:highlight w:val="none"/>
        </w:rPr>
      </w:pPr>
    </w:p>
    <w:p w14:paraId="2E389DC3">
      <w:pPr>
        <w:spacing w:line="360" w:lineRule="auto"/>
        <w:rPr>
          <w:rFonts w:hint="eastAsia" w:asciiTheme="minorEastAsia" w:hAnsiTheme="minorEastAsia" w:eastAsiaTheme="minorEastAsia" w:cstheme="minorEastAsia"/>
          <w:color w:val="auto"/>
          <w:sz w:val="24"/>
          <w:highlight w:val="none"/>
        </w:rPr>
      </w:pPr>
    </w:p>
    <w:p w14:paraId="7BAE2E32">
      <w:pPr>
        <w:spacing w:line="360" w:lineRule="auto"/>
        <w:rPr>
          <w:rFonts w:hint="eastAsia" w:asciiTheme="minorEastAsia" w:hAnsiTheme="minorEastAsia" w:eastAsiaTheme="minorEastAsia" w:cstheme="minorEastAsia"/>
          <w:color w:val="auto"/>
          <w:sz w:val="24"/>
          <w:highlight w:val="none"/>
        </w:rPr>
      </w:pPr>
    </w:p>
    <w:p w14:paraId="02528E36">
      <w:pPr>
        <w:spacing w:line="360" w:lineRule="auto"/>
        <w:ind w:firstLine="2280" w:firstLineChars="95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（粘贴此处）</w:t>
      </w:r>
    </w:p>
    <w:p w14:paraId="6A15AF49">
      <w:pPr>
        <w:spacing w:line="360" w:lineRule="auto"/>
        <w:ind w:firstLine="2289" w:firstLineChars="950"/>
        <w:rPr>
          <w:rFonts w:hint="eastAsia" w:asciiTheme="minorEastAsia" w:hAnsiTheme="minorEastAsia" w:eastAsiaTheme="minorEastAsia" w:cstheme="minorEastAsia"/>
          <w:b/>
          <w:bCs/>
          <w:color w:val="auto"/>
          <w:sz w:val="24"/>
          <w:highlight w:val="none"/>
        </w:rPr>
      </w:pPr>
    </w:p>
    <w:p w14:paraId="42E38D9D">
      <w:pPr>
        <w:snapToGrid w:val="0"/>
        <w:spacing w:line="360" w:lineRule="auto"/>
        <w:jc w:val="center"/>
        <w:outlineLvl w:val="4"/>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br w:type="page"/>
      </w:r>
    </w:p>
    <w:p w14:paraId="53C54ACE">
      <w:pPr>
        <w:spacing w:before="240" w:line="312" w:lineRule="auto"/>
        <w:jc w:val="center"/>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t>4、供应商信用承诺书</w:t>
      </w:r>
    </w:p>
    <w:p w14:paraId="04409B76">
      <w:pPr>
        <w:spacing w:line="360" w:lineRule="auto"/>
        <w:ind w:firstLine="480" w:firstLineChars="200"/>
        <w:rPr>
          <w:rFonts w:hint="eastAsia" w:asciiTheme="minorEastAsia" w:hAnsiTheme="minorEastAsia" w:eastAsiaTheme="minorEastAsia" w:cstheme="minorEastAsia"/>
          <w:color w:val="auto"/>
          <w:sz w:val="24"/>
          <w:highlight w:val="none"/>
          <w:lang w:val="zh-CN"/>
        </w:rPr>
      </w:pPr>
      <w:r>
        <w:rPr>
          <w:rFonts w:hint="eastAsia" w:asciiTheme="minorEastAsia" w:hAnsiTheme="minorEastAsia" w:eastAsiaTheme="minorEastAsia" w:cstheme="minorEastAsia"/>
          <w:color w:val="auto"/>
          <w:sz w:val="24"/>
          <w:highlight w:val="none"/>
          <w:lang w:val="zh-CN"/>
        </w:rPr>
        <w:t>为营造公开、公平、公正的公共资源交易环境，树立诚信守法的供应商形象，本人代表本单位作出以下承诺：</w:t>
      </w:r>
    </w:p>
    <w:p w14:paraId="2E14A5B9">
      <w:pPr>
        <w:spacing w:line="360" w:lineRule="auto"/>
        <w:ind w:firstLine="480" w:firstLineChars="200"/>
        <w:rPr>
          <w:rFonts w:hint="eastAsia" w:asciiTheme="minorEastAsia" w:hAnsiTheme="minorEastAsia" w:eastAsiaTheme="minorEastAsia" w:cstheme="minorEastAsia"/>
          <w:color w:val="auto"/>
          <w:sz w:val="24"/>
          <w:highlight w:val="none"/>
          <w:lang w:val="zh-CN"/>
        </w:rPr>
      </w:pPr>
      <w:r>
        <w:rPr>
          <w:rFonts w:hint="eastAsia" w:asciiTheme="minorEastAsia" w:hAnsiTheme="minorEastAsia" w:eastAsiaTheme="minorEastAsia" w:cstheme="minorEastAsia"/>
          <w:color w:val="auto"/>
          <w:sz w:val="24"/>
          <w:highlight w:val="none"/>
          <w:lang w:val="zh-CN"/>
        </w:rPr>
        <w:t>一、本单位对所提交的单位基本信息、单位负责人、项目负责人、技术负责人、从业资质和资格、业绩、财务状况、信誉等所有资料，均合法、真实、准确、有效，无任何伪造、修改、虚假成分；</w:t>
      </w:r>
    </w:p>
    <w:p w14:paraId="5C881436">
      <w:pPr>
        <w:spacing w:line="360" w:lineRule="auto"/>
        <w:ind w:firstLine="480" w:firstLineChars="200"/>
        <w:rPr>
          <w:rFonts w:hint="eastAsia" w:asciiTheme="minorEastAsia" w:hAnsiTheme="minorEastAsia" w:eastAsiaTheme="minorEastAsia" w:cstheme="minorEastAsia"/>
          <w:color w:val="auto"/>
          <w:sz w:val="24"/>
          <w:highlight w:val="none"/>
          <w:lang w:val="zh-CN"/>
        </w:rPr>
      </w:pPr>
      <w:r>
        <w:rPr>
          <w:rFonts w:hint="eastAsia" w:asciiTheme="minorEastAsia" w:hAnsiTheme="minorEastAsia" w:eastAsiaTheme="minorEastAsia" w:cstheme="minorEastAsia"/>
          <w:color w:val="auto"/>
          <w:sz w:val="24"/>
          <w:highlight w:val="none"/>
          <w:lang w:val="zh-CN"/>
        </w:rPr>
        <w:t>二、严格依照国家和省、市、县关于采购等方面的法律、法规、规章、规范性文件，参加</w:t>
      </w:r>
      <w:r>
        <w:rPr>
          <w:rFonts w:hint="eastAsia" w:asciiTheme="minorEastAsia" w:hAnsiTheme="minorEastAsia" w:eastAsiaTheme="minorEastAsia" w:cstheme="minorEastAsia"/>
          <w:color w:val="auto"/>
          <w:sz w:val="24"/>
          <w:highlight w:val="none"/>
          <w:lang w:val="en-US" w:eastAsia="zh-CN"/>
        </w:rPr>
        <w:t>响应</w:t>
      </w:r>
      <w:r>
        <w:rPr>
          <w:rFonts w:hint="eastAsia" w:asciiTheme="minorEastAsia" w:hAnsiTheme="minorEastAsia" w:eastAsiaTheme="minorEastAsia" w:cstheme="minorEastAsia"/>
          <w:color w:val="auto"/>
          <w:sz w:val="24"/>
          <w:highlight w:val="none"/>
          <w:lang w:val="zh-CN"/>
        </w:rPr>
        <w:t>活动；积极履行社会责任，促进廉政建设；</w:t>
      </w:r>
    </w:p>
    <w:p w14:paraId="41841747">
      <w:pPr>
        <w:spacing w:line="360" w:lineRule="auto"/>
        <w:ind w:firstLine="480" w:firstLineChars="200"/>
        <w:rPr>
          <w:rFonts w:hint="eastAsia" w:asciiTheme="minorEastAsia" w:hAnsiTheme="minorEastAsia" w:eastAsiaTheme="minorEastAsia" w:cstheme="minorEastAsia"/>
          <w:color w:val="auto"/>
          <w:sz w:val="24"/>
          <w:highlight w:val="none"/>
          <w:lang w:val="zh-CN"/>
        </w:rPr>
      </w:pPr>
      <w:r>
        <w:rPr>
          <w:rFonts w:hint="eastAsia" w:asciiTheme="minorEastAsia" w:hAnsiTheme="minorEastAsia" w:eastAsiaTheme="minorEastAsia" w:cstheme="minorEastAsia"/>
          <w:color w:val="auto"/>
          <w:sz w:val="24"/>
          <w:highlight w:val="none"/>
          <w:lang w:val="en-US" w:eastAsia="zh-CN"/>
        </w:rPr>
        <w:t>三</w:t>
      </w:r>
      <w:r>
        <w:rPr>
          <w:rFonts w:hint="eastAsia" w:asciiTheme="minorEastAsia" w:hAnsiTheme="minorEastAsia" w:eastAsiaTheme="minorEastAsia" w:cstheme="minorEastAsia"/>
          <w:color w:val="auto"/>
          <w:sz w:val="24"/>
          <w:highlight w:val="none"/>
          <w:lang w:val="zh-CN"/>
        </w:rPr>
        <w:t>、自我约束、自我管理，守合同、重信用，不参与围标串标、弄虚作假、骗取</w:t>
      </w:r>
      <w:r>
        <w:rPr>
          <w:rFonts w:hint="eastAsia" w:asciiTheme="minorEastAsia" w:hAnsiTheme="minorEastAsia" w:eastAsiaTheme="minorEastAsia" w:cstheme="minorEastAsia"/>
          <w:color w:val="auto"/>
          <w:sz w:val="24"/>
          <w:highlight w:val="none"/>
          <w:lang w:val="en-US" w:eastAsia="zh-CN"/>
        </w:rPr>
        <w:t>成交</w:t>
      </w:r>
      <w:r>
        <w:rPr>
          <w:rFonts w:hint="eastAsia" w:asciiTheme="minorEastAsia" w:hAnsiTheme="minorEastAsia" w:eastAsiaTheme="minorEastAsia" w:cstheme="minorEastAsia"/>
          <w:color w:val="auto"/>
          <w:sz w:val="24"/>
          <w:highlight w:val="none"/>
          <w:lang w:val="zh-CN"/>
        </w:rPr>
        <w:t>、干扰评标、违约毁约、恶意投诉等行为，主动维护</w:t>
      </w:r>
      <w:r>
        <w:rPr>
          <w:rFonts w:hint="eastAsia" w:asciiTheme="minorEastAsia" w:hAnsiTheme="minorEastAsia" w:eastAsiaTheme="minorEastAsia" w:cstheme="minorEastAsia"/>
          <w:color w:val="auto"/>
          <w:sz w:val="24"/>
          <w:highlight w:val="none"/>
          <w:lang w:val="en-US" w:eastAsia="zh-CN"/>
        </w:rPr>
        <w:t>采购活动</w:t>
      </w:r>
      <w:r>
        <w:rPr>
          <w:rFonts w:hint="eastAsia" w:asciiTheme="minorEastAsia" w:hAnsiTheme="minorEastAsia" w:eastAsiaTheme="minorEastAsia" w:cstheme="minorEastAsia"/>
          <w:color w:val="auto"/>
          <w:sz w:val="24"/>
          <w:highlight w:val="none"/>
          <w:lang w:val="zh-CN"/>
        </w:rPr>
        <w:t>的良好秩序；</w:t>
      </w:r>
    </w:p>
    <w:p w14:paraId="25301E54">
      <w:pPr>
        <w:spacing w:line="360" w:lineRule="auto"/>
        <w:ind w:firstLine="480" w:firstLineChars="200"/>
        <w:rPr>
          <w:rFonts w:hint="eastAsia" w:asciiTheme="minorEastAsia" w:hAnsiTheme="minorEastAsia" w:eastAsiaTheme="minorEastAsia" w:cstheme="minorEastAsia"/>
          <w:color w:val="auto"/>
          <w:sz w:val="24"/>
          <w:highlight w:val="none"/>
          <w:lang w:val="zh-CN"/>
        </w:rPr>
      </w:pPr>
      <w:r>
        <w:rPr>
          <w:rFonts w:hint="eastAsia" w:asciiTheme="minorEastAsia" w:hAnsiTheme="minorEastAsia" w:eastAsiaTheme="minorEastAsia" w:cstheme="minorEastAsia"/>
          <w:color w:val="auto"/>
          <w:sz w:val="24"/>
          <w:highlight w:val="none"/>
          <w:lang w:val="en-US" w:eastAsia="zh-CN"/>
        </w:rPr>
        <w:t>四</w:t>
      </w:r>
      <w:r>
        <w:rPr>
          <w:rFonts w:hint="eastAsia" w:asciiTheme="minorEastAsia" w:hAnsiTheme="minorEastAsia" w:eastAsiaTheme="minorEastAsia" w:cstheme="minorEastAsia"/>
          <w:color w:val="auto"/>
          <w:sz w:val="24"/>
          <w:highlight w:val="none"/>
          <w:lang w:val="zh-CN"/>
        </w:rPr>
        <w:t>、本单位自愿接受采购有关行政监督部门的依法检查。如发生违法违规或不良行为或存在其他法律法规对招标投标、</w:t>
      </w:r>
      <w:r>
        <w:rPr>
          <w:rFonts w:hint="eastAsia" w:asciiTheme="minorEastAsia" w:hAnsiTheme="minorEastAsia" w:eastAsiaTheme="minorEastAsia" w:cstheme="minorEastAsia"/>
          <w:color w:val="auto"/>
          <w:sz w:val="24"/>
          <w:highlight w:val="none"/>
          <w:lang w:val="en-US" w:eastAsia="zh-CN"/>
        </w:rPr>
        <w:t>采购</w:t>
      </w:r>
      <w:r>
        <w:rPr>
          <w:rFonts w:hint="eastAsia" w:asciiTheme="minorEastAsia" w:hAnsiTheme="minorEastAsia" w:eastAsiaTheme="minorEastAsia" w:cstheme="minorEastAsia"/>
          <w:color w:val="auto"/>
          <w:sz w:val="24"/>
          <w:highlight w:val="none"/>
          <w:lang w:val="zh-CN"/>
        </w:rPr>
        <w:t>行为予以限制的情形，自愿接受采购有关行政监督部门依法给予的行政处罚（处理），并依法承担相应的法律责任；</w:t>
      </w:r>
    </w:p>
    <w:p w14:paraId="548396D7">
      <w:pPr>
        <w:spacing w:line="360" w:lineRule="auto"/>
        <w:ind w:firstLine="480" w:firstLineChars="200"/>
        <w:rPr>
          <w:rFonts w:hint="eastAsia" w:asciiTheme="minorEastAsia" w:hAnsiTheme="minorEastAsia" w:eastAsiaTheme="minorEastAsia" w:cstheme="minorEastAsia"/>
          <w:color w:val="auto"/>
          <w:sz w:val="24"/>
          <w:highlight w:val="none"/>
          <w:lang w:val="zh-CN"/>
        </w:rPr>
      </w:pPr>
      <w:r>
        <w:rPr>
          <w:rFonts w:hint="eastAsia" w:asciiTheme="minorEastAsia" w:hAnsiTheme="minorEastAsia" w:eastAsiaTheme="minorEastAsia" w:cstheme="minorEastAsia"/>
          <w:color w:val="auto"/>
          <w:sz w:val="24"/>
          <w:highlight w:val="none"/>
          <w:lang w:val="en-US" w:eastAsia="zh-CN"/>
        </w:rPr>
        <w:t>五</w:t>
      </w:r>
      <w:r>
        <w:rPr>
          <w:rFonts w:hint="eastAsia" w:asciiTheme="minorEastAsia" w:hAnsiTheme="minorEastAsia" w:eastAsiaTheme="minorEastAsia" w:cstheme="minorEastAsia"/>
          <w:color w:val="auto"/>
          <w:sz w:val="24"/>
          <w:highlight w:val="none"/>
          <w:lang w:val="zh-CN"/>
        </w:rPr>
        <w:t>、自觉接受</w:t>
      </w:r>
      <w:r>
        <w:rPr>
          <w:rFonts w:hint="eastAsia" w:asciiTheme="minorEastAsia" w:hAnsiTheme="minorEastAsia" w:eastAsiaTheme="minorEastAsia" w:cstheme="minorEastAsia"/>
          <w:color w:val="auto"/>
          <w:sz w:val="24"/>
          <w:highlight w:val="none"/>
          <w:lang w:val="en-US" w:eastAsia="zh-CN"/>
        </w:rPr>
        <w:t>相关</w:t>
      </w:r>
      <w:r>
        <w:rPr>
          <w:rFonts w:hint="eastAsia" w:asciiTheme="minorEastAsia" w:hAnsiTheme="minorEastAsia" w:eastAsiaTheme="minorEastAsia" w:cstheme="minorEastAsia"/>
          <w:color w:val="auto"/>
          <w:sz w:val="24"/>
          <w:highlight w:val="none"/>
          <w:lang w:val="zh-CN"/>
        </w:rPr>
        <w:t>部门、行业组织、社会公众、新闻舆论等监督；</w:t>
      </w:r>
    </w:p>
    <w:p w14:paraId="6CABF750">
      <w:pPr>
        <w:spacing w:line="360" w:lineRule="auto"/>
        <w:ind w:firstLine="480" w:firstLineChars="200"/>
        <w:rPr>
          <w:rFonts w:hint="eastAsia" w:asciiTheme="minorEastAsia" w:hAnsiTheme="minorEastAsia" w:eastAsiaTheme="minorEastAsia" w:cstheme="minorEastAsia"/>
          <w:color w:val="auto"/>
          <w:sz w:val="24"/>
          <w:highlight w:val="none"/>
          <w:lang w:val="zh-CN"/>
        </w:rPr>
      </w:pPr>
      <w:r>
        <w:rPr>
          <w:rFonts w:hint="eastAsia" w:asciiTheme="minorEastAsia" w:hAnsiTheme="minorEastAsia" w:eastAsiaTheme="minorEastAsia" w:cstheme="minorEastAsia"/>
          <w:color w:val="auto"/>
          <w:sz w:val="24"/>
          <w:highlight w:val="none"/>
          <w:lang w:val="en-US" w:eastAsia="zh-CN"/>
        </w:rPr>
        <w:t>六</w:t>
      </w:r>
      <w:r>
        <w:rPr>
          <w:rFonts w:hint="eastAsia" w:asciiTheme="minorEastAsia" w:hAnsiTheme="minorEastAsia" w:eastAsiaTheme="minorEastAsia" w:cstheme="minorEastAsia"/>
          <w:color w:val="auto"/>
          <w:sz w:val="24"/>
          <w:highlight w:val="none"/>
          <w:lang w:val="zh-CN"/>
        </w:rPr>
        <w:t>、上述承诺已向本单位员工作了宣传教育；</w:t>
      </w:r>
    </w:p>
    <w:p w14:paraId="3C4FA382">
      <w:pPr>
        <w:spacing w:line="360" w:lineRule="auto"/>
        <w:ind w:firstLine="482" w:firstLineChars="200"/>
        <w:rPr>
          <w:rFonts w:hint="eastAsia" w:asciiTheme="minorEastAsia" w:hAnsiTheme="minorEastAsia" w:eastAsiaTheme="minorEastAsia" w:cstheme="minorEastAsia"/>
          <w:b/>
          <w:color w:val="auto"/>
          <w:sz w:val="24"/>
          <w:highlight w:val="none"/>
          <w:lang w:val="zh-CN"/>
        </w:rPr>
      </w:pPr>
      <w:r>
        <w:rPr>
          <w:rFonts w:hint="eastAsia" w:asciiTheme="minorEastAsia" w:hAnsiTheme="minorEastAsia" w:eastAsiaTheme="minorEastAsia" w:cstheme="minorEastAsia"/>
          <w:b/>
          <w:color w:val="auto"/>
          <w:sz w:val="24"/>
          <w:highlight w:val="none"/>
          <w:lang w:val="zh-CN"/>
        </w:rPr>
        <w:t>如有违反上述承诺的不良行为，本单位同意将其予以上网公示。</w:t>
      </w:r>
    </w:p>
    <w:p w14:paraId="3D84CEEB">
      <w:pPr>
        <w:spacing w:line="360" w:lineRule="auto"/>
        <w:rPr>
          <w:rFonts w:hint="eastAsia" w:asciiTheme="minorEastAsia" w:hAnsiTheme="minorEastAsia" w:eastAsiaTheme="minorEastAsia" w:cstheme="minorEastAsia"/>
          <w:color w:val="auto"/>
          <w:highlight w:val="none"/>
          <w:lang w:val="zh-CN"/>
        </w:rPr>
      </w:pPr>
    </w:p>
    <w:p w14:paraId="1578A2CE">
      <w:pPr>
        <w:spacing w:line="360" w:lineRule="auto"/>
        <w:ind w:firstLine="3990" w:firstLineChars="1900"/>
        <w:rPr>
          <w:rFonts w:hint="eastAsia" w:asciiTheme="minorEastAsia" w:hAnsiTheme="minorEastAsia" w:eastAsiaTheme="minorEastAsia" w:cstheme="minorEastAsia"/>
          <w:color w:val="auto"/>
          <w:highlight w:val="none"/>
          <w:lang w:val="zh-CN"/>
        </w:rPr>
      </w:pPr>
    </w:p>
    <w:p w14:paraId="3200E39F">
      <w:pPr>
        <w:spacing w:line="360" w:lineRule="auto"/>
        <w:ind w:firstLine="3080" w:firstLineChars="1100"/>
        <w:rPr>
          <w:rFonts w:hint="eastAsia" w:asciiTheme="minorEastAsia" w:hAnsiTheme="minorEastAsia" w:eastAsiaTheme="minorEastAsia" w:cstheme="minorEastAsia"/>
          <w:color w:val="auto"/>
          <w:sz w:val="28"/>
          <w:szCs w:val="28"/>
          <w:highlight w:val="none"/>
          <w:u w:val="single"/>
          <w:lang w:val="zh-CN"/>
        </w:rPr>
      </w:pPr>
      <w:r>
        <w:rPr>
          <w:rFonts w:hint="eastAsia" w:asciiTheme="minorEastAsia" w:hAnsiTheme="minorEastAsia" w:eastAsiaTheme="minorEastAsia" w:cstheme="minorEastAsia"/>
          <w:color w:val="auto"/>
          <w:sz w:val="28"/>
          <w:szCs w:val="28"/>
          <w:highlight w:val="none"/>
          <w:lang w:val="zh-CN"/>
        </w:rPr>
        <w:t>响应供应商全称(盖公章)：</w:t>
      </w:r>
    </w:p>
    <w:p w14:paraId="6EC98CEE">
      <w:pPr>
        <w:spacing w:line="360" w:lineRule="auto"/>
        <w:ind w:firstLine="3080" w:firstLineChars="1100"/>
        <w:rPr>
          <w:rFonts w:hint="eastAsia" w:asciiTheme="minorEastAsia" w:hAnsiTheme="minorEastAsia" w:eastAsiaTheme="minorEastAsia" w:cstheme="minorEastAsia"/>
          <w:color w:val="auto"/>
          <w:sz w:val="28"/>
          <w:szCs w:val="28"/>
          <w:highlight w:val="none"/>
          <w:u w:val="single"/>
          <w:lang w:val="zh-CN"/>
        </w:rPr>
      </w:pPr>
      <w:r>
        <w:rPr>
          <w:rFonts w:hint="eastAsia" w:asciiTheme="minorEastAsia" w:hAnsiTheme="minorEastAsia" w:eastAsiaTheme="minorEastAsia" w:cstheme="minorEastAsia"/>
          <w:color w:val="auto"/>
          <w:sz w:val="28"/>
          <w:szCs w:val="28"/>
          <w:highlight w:val="none"/>
          <w:lang w:val="zh-CN"/>
        </w:rPr>
        <w:t>法定代表人（签字或盖章）：</w:t>
      </w:r>
    </w:p>
    <w:p w14:paraId="7FEC58C8">
      <w:pPr>
        <w:spacing w:line="360" w:lineRule="auto"/>
        <w:ind w:firstLine="3080" w:firstLineChars="1100"/>
        <w:rPr>
          <w:rFonts w:hint="eastAsia" w:asciiTheme="minorEastAsia" w:hAnsiTheme="minorEastAsia" w:eastAsiaTheme="minorEastAsia" w:cstheme="minorEastAsia"/>
          <w:color w:val="auto"/>
          <w:sz w:val="28"/>
          <w:szCs w:val="28"/>
          <w:highlight w:val="none"/>
          <w:lang w:val="zh-CN"/>
        </w:rPr>
      </w:pPr>
      <w:r>
        <w:rPr>
          <w:rFonts w:hint="eastAsia" w:asciiTheme="minorEastAsia" w:hAnsiTheme="minorEastAsia" w:eastAsiaTheme="minorEastAsia" w:cstheme="minorEastAsia"/>
          <w:color w:val="auto"/>
          <w:sz w:val="28"/>
          <w:szCs w:val="28"/>
          <w:highlight w:val="none"/>
          <w:lang w:val="zh-CN"/>
        </w:rPr>
        <w:t>时间：  年  月   日</w:t>
      </w:r>
    </w:p>
    <w:p w14:paraId="28336C94">
      <w:pPr>
        <w:snapToGrid w:val="0"/>
        <w:spacing w:line="400" w:lineRule="exact"/>
        <w:contextualSpacing/>
        <w:rPr>
          <w:rFonts w:hint="eastAsia" w:asciiTheme="minorEastAsia" w:hAnsiTheme="minorEastAsia" w:eastAsiaTheme="minorEastAsia" w:cstheme="minorEastAsia"/>
          <w:color w:val="auto"/>
          <w:kern w:val="0"/>
          <w:sz w:val="32"/>
          <w:szCs w:val="32"/>
          <w:highlight w:val="none"/>
        </w:rPr>
        <w:sectPr>
          <w:headerReference r:id="rId7" w:type="default"/>
          <w:pgSz w:w="11907" w:h="16839"/>
          <w:pgMar w:top="1440" w:right="1800" w:bottom="1440" w:left="1800" w:header="720" w:footer="720" w:gutter="0"/>
          <w:cols w:space="720" w:num="1"/>
          <w:docGrid w:linePitch="286" w:charSpace="0"/>
        </w:sectPr>
      </w:pPr>
    </w:p>
    <w:p w14:paraId="0CE63BDB">
      <w:pPr>
        <w:spacing w:line="360" w:lineRule="auto"/>
        <w:jc w:val="left"/>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二、商务技术标相关的格式文件及表格</w:t>
      </w:r>
    </w:p>
    <w:p w14:paraId="1B55A336">
      <w:pPr>
        <w:spacing w:line="360" w:lineRule="auto"/>
        <w:jc w:val="center"/>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color w:val="auto"/>
          <w:sz w:val="24"/>
          <w:highlight w:val="none"/>
        </w:rPr>
        <w:t>1</w:t>
      </w:r>
      <w:r>
        <w:rPr>
          <w:rFonts w:hint="eastAsia" w:asciiTheme="minorEastAsia" w:hAnsiTheme="minorEastAsia" w:eastAsiaTheme="minorEastAsia" w:cstheme="minorEastAsia"/>
          <w:b/>
          <w:bCs/>
          <w:color w:val="auto"/>
          <w:sz w:val="24"/>
          <w:highlight w:val="none"/>
        </w:rPr>
        <w:t>、竞争性磋商响应函</w:t>
      </w:r>
    </w:p>
    <w:p w14:paraId="25EA67BC">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u w:val="single"/>
        </w:rPr>
        <w:t>致    （采购人）    ：</w:t>
      </w:r>
    </w:p>
    <w:p w14:paraId="7B4E5E40">
      <w:pPr>
        <w:pStyle w:val="20"/>
        <w:shd w:val="clear" w:color="auto" w:fill="FFFFFF"/>
        <w:wordWrap w:val="0"/>
        <w:spacing w:before="0" w:beforeAutospacing="0" w:after="0" w:afterAutospacing="0" w:line="48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根据贵方的</w:t>
      </w:r>
      <w:r>
        <w:rPr>
          <w:rFonts w:hint="eastAsia" w:asciiTheme="minorEastAsia" w:hAnsiTheme="minorEastAsia" w:eastAsiaTheme="minorEastAsia" w:cstheme="minorEastAsia"/>
          <w:color w:val="auto"/>
          <w:highlight w:val="none"/>
          <w:u w:val="single"/>
        </w:rPr>
        <w:t>（竞争性磋商项目名称）</w:t>
      </w:r>
      <w:r>
        <w:rPr>
          <w:rFonts w:hint="eastAsia" w:asciiTheme="minorEastAsia" w:hAnsiTheme="minorEastAsia" w:eastAsiaTheme="minorEastAsia" w:cstheme="minorEastAsia"/>
          <w:color w:val="auto"/>
          <w:highlight w:val="none"/>
        </w:rPr>
        <w:t>磋商文件，正式授权下述签字人</w:t>
      </w:r>
      <w:r>
        <w:rPr>
          <w:rFonts w:hint="eastAsia" w:asciiTheme="minorEastAsia" w:hAnsiTheme="minorEastAsia" w:eastAsiaTheme="minorEastAsia" w:cstheme="minorEastAsia"/>
          <w:color w:val="auto"/>
          <w:highlight w:val="none"/>
          <w:u w:val="single"/>
        </w:rPr>
        <w:t xml:space="preserve">         (姓名和职务)</w:t>
      </w:r>
      <w:r>
        <w:rPr>
          <w:rFonts w:hint="eastAsia" w:asciiTheme="minorEastAsia" w:hAnsiTheme="minorEastAsia" w:eastAsiaTheme="minorEastAsia" w:cstheme="minorEastAsia"/>
          <w:color w:val="auto"/>
          <w:highlight w:val="none"/>
        </w:rPr>
        <w:t>代表我方</w:t>
      </w:r>
      <w:r>
        <w:rPr>
          <w:rFonts w:hint="eastAsia" w:asciiTheme="minorEastAsia" w:hAnsiTheme="minorEastAsia" w:eastAsiaTheme="minorEastAsia" w:cstheme="minorEastAsia"/>
          <w:color w:val="auto"/>
          <w:highlight w:val="none"/>
          <w:u w:val="single"/>
        </w:rPr>
        <w:t xml:space="preserve">         （供应商的名称）</w:t>
      </w:r>
      <w:r>
        <w:rPr>
          <w:rFonts w:hint="eastAsia" w:asciiTheme="minorEastAsia" w:hAnsiTheme="minorEastAsia" w:eastAsiaTheme="minorEastAsia" w:cstheme="minorEastAsia"/>
          <w:color w:val="auto"/>
          <w:highlight w:val="none"/>
        </w:rPr>
        <w:t>，全权处理本次项目磋商采购的有关事宜。</w:t>
      </w:r>
    </w:p>
    <w:p w14:paraId="4CD69D6D">
      <w:pPr>
        <w:pStyle w:val="20"/>
        <w:shd w:val="clear" w:color="auto" w:fill="FFFFFF"/>
        <w:wordWrap w:val="0"/>
        <w:spacing w:before="0" w:beforeAutospacing="0" w:after="0" w:afterAutospacing="0" w:line="48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据此函，</w:t>
      </w:r>
      <w:r>
        <w:rPr>
          <w:rFonts w:hint="eastAsia" w:asciiTheme="minorEastAsia" w:hAnsiTheme="minorEastAsia" w:eastAsiaTheme="minorEastAsia" w:cstheme="minorEastAsia"/>
          <w:color w:val="auto"/>
          <w:highlight w:val="none"/>
          <w:u w:val="single"/>
        </w:rPr>
        <w:t xml:space="preserve">       （签字人姓名）</w:t>
      </w:r>
      <w:r>
        <w:rPr>
          <w:rFonts w:hint="eastAsia" w:asciiTheme="minorEastAsia" w:hAnsiTheme="minorEastAsia" w:eastAsiaTheme="minorEastAsia" w:cstheme="minorEastAsia"/>
          <w:color w:val="auto"/>
          <w:highlight w:val="none"/>
        </w:rPr>
        <w:t>兹宣布同意如下：</w:t>
      </w:r>
    </w:p>
    <w:p w14:paraId="0812B7BB">
      <w:pPr>
        <w:pStyle w:val="20"/>
        <w:shd w:val="clear" w:color="auto" w:fill="FFFFFF"/>
        <w:wordWrap w:val="0"/>
        <w:spacing w:before="0" w:beforeAutospacing="0" w:after="0" w:afterAutospacing="0" w:line="48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1.按磋商文件规定的各项要求，向买方提供所需货物、服务。</w:t>
      </w:r>
    </w:p>
    <w:p w14:paraId="57804F71">
      <w:pPr>
        <w:pStyle w:val="20"/>
        <w:shd w:val="clear" w:color="auto" w:fill="FFFFFF"/>
        <w:wordWrap w:val="0"/>
        <w:spacing w:before="0" w:beforeAutospacing="0" w:after="0" w:afterAutospacing="0" w:line="48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2.我们已详细审核全部磋商文件及其有效补充文件，我们知道必须放弃提出含糊不清或误解问题的权利。</w:t>
      </w:r>
    </w:p>
    <w:p w14:paraId="7E2A4B96">
      <w:pPr>
        <w:pStyle w:val="20"/>
        <w:shd w:val="clear" w:color="auto" w:fill="FFFFFF"/>
        <w:wordWrap w:val="0"/>
        <w:spacing w:before="0" w:beforeAutospacing="0" w:after="0" w:afterAutospacing="0" w:line="48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3.我们同意从规定的响应文件接收截止时间起遵循本响应文件，并在规定的磋商、有效期期满之前均具有约束力。</w:t>
      </w:r>
    </w:p>
    <w:p w14:paraId="47398A76">
      <w:pPr>
        <w:pStyle w:val="20"/>
        <w:shd w:val="clear" w:color="auto" w:fill="FFFFFF"/>
        <w:wordWrap w:val="0"/>
        <w:spacing w:before="0" w:beforeAutospacing="0" w:after="0" w:afterAutospacing="0" w:line="48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4.同意向贵方提供贵方可能另外要求的与磋商采购有关的任何证据或资料，并保证我方已提供和将要提供的文件是真实的、准确的。</w:t>
      </w:r>
    </w:p>
    <w:p w14:paraId="7E11F9C7">
      <w:pPr>
        <w:pStyle w:val="20"/>
        <w:shd w:val="clear" w:color="auto" w:fill="FFFFFF"/>
        <w:wordWrap w:val="0"/>
        <w:spacing w:before="0" w:beforeAutospacing="0" w:after="0" w:afterAutospacing="0" w:line="48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5.一旦我方成交，我方将根据磋商文件的规定，严格履行合同的责任和义务，并保证在磋商文件规定的时间完成项目，交付买方验收、使用。</w:t>
      </w:r>
    </w:p>
    <w:p w14:paraId="2516BE4B">
      <w:pPr>
        <w:pStyle w:val="20"/>
        <w:shd w:val="clear" w:color="auto" w:fill="FFFFFF"/>
        <w:wordWrap w:val="0"/>
        <w:spacing w:before="0" w:beforeAutospacing="0" w:after="0" w:afterAutospacing="0" w:line="48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6.遵守磋商文件中要求的收费项目和标准。</w:t>
      </w:r>
    </w:p>
    <w:p w14:paraId="383FEAF1">
      <w:pPr>
        <w:widowControl/>
        <w:shd w:val="clear" w:color="auto" w:fill="FFFFFF"/>
        <w:wordWrap w:val="0"/>
        <w:spacing w:line="480" w:lineRule="exact"/>
        <w:ind w:firstLine="480" w:firstLineChars="200"/>
        <w:jc w:val="left"/>
        <w:rPr>
          <w:rFonts w:hint="eastAsia" w:asciiTheme="minorEastAsia" w:hAnsiTheme="minorEastAsia" w:eastAsiaTheme="minorEastAsia" w:cstheme="minorEastAsia"/>
          <w:color w:val="auto"/>
          <w:kern w:val="0"/>
          <w:sz w:val="24"/>
          <w:highlight w:val="none"/>
        </w:rPr>
      </w:pPr>
    </w:p>
    <w:p w14:paraId="4EE72774">
      <w:pPr>
        <w:widowControl/>
        <w:shd w:val="clear" w:color="auto" w:fill="FFFFFF"/>
        <w:wordWrap w:val="0"/>
        <w:spacing w:line="480" w:lineRule="exact"/>
        <w:jc w:val="left"/>
        <w:rPr>
          <w:rFonts w:hint="eastAsia" w:asciiTheme="minorEastAsia" w:hAnsiTheme="minorEastAsia" w:eastAsiaTheme="minorEastAsia" w:cstheme="minorEastAsia"/>
          <w:color w:val="auto"/>
          <w:kern w:val="0"/>
          <w:sz w:val="24"/>
          <w:highlight w:val="none"/>
        </w:rPr>
      </w:pPr>
    </w:p>
    <w:p w14:paraId="1C034890">
      <w:pPr>
        <w:kinsoku w:val="0"/>
        <w:topLinePunct/>
        <w:snapToGrid w:val="0"/>
        <w:spacing w:line="480" w:lineRule="exact"/>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供应商：（盖章）             </w:t>
      </w:r>
    </w:p>
    <w:p w14:paraId="71CF9F31">
      <w:pPr>
        <w:kinsoku w:val="0"/>
        <w:topLinePunct/>
        <w:snapToGrid w:val="0"/>
        <w:spacing w:line="480" w:lineRule="exact"/>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法定代表人或被授权人（签字或盖章）：</w:t>
      </w:r>
    </w:p>
    <w:p w14:paraId="36DA14A9">
      <w:pPr>
        <w:kinsoku w:val="0"/>
        <w:topLinePunct/>
        <w:snapToGrid w:val="0"/>
        <w:spacing w:line="480" w:lineRule="exact"/>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日期：</w:t>
      </w:r>
    </w:p>
    <w:p w14:paraId="27D8A4A0">
      <w:pPr>
        <w:spacing w:line="360" w:lineRule="auto"/>
        <w:jc w:val="center"/>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bCs/>
          <w:color w:val="auto"/>
          <w:sz w:val="24"/>
          <w:highlight w:val="none"/>
        </w:rPr>
        <w:br w:type="page"/>
      </w:r>
      <w:r>
        <w:rPr>
          <w:rFonts w:hint="eastAsia" w:asciiTheme="minorEastAsia" w:hAnsiTheme="minorEastAsia" w:eastAsiaTheme="minorEastAsia" w:cstheme="minorEastAsia"/>
          <w:b/>
          <w:bCs/>
          <w:color w:val="auto"/>
          <w:sz w:val="24"/>
          <w:highlight w:val="none"/>
        </w:rPr>
        <w:t>2、</w:t>
      </w:r>
      <w:r>
        <w:rPr>
          <w:rFonts w:hint="eastAsia" w:asciiTheme="minorEastAsia" w:hAnsiTheme="minorEastAsia" w:eastAsiaTheme="minorEastAsia" w:cstheme="minorEastAsia"/>
          <w:b/>
          <w:color w:val="auto"/>
          <w:sz w:val="24"/>
          <w:highlight w:val="none"/>
        </w:rPr>
        <w:t>技术部分正负偏离表</w:t>
      </w:r>
    </w:p>
    <w:p w14:paraId="597035BC">
      <w:pPr>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8"/>
          <w:szCs w:val="28"/>
          <w:highlight w:val="none"/>
        </w:rPr>
        <w:t>（由供应商据实填写，表格不够自行添加）</w:t>
      </w:r>
    </w:p>
    <w:tbl>
      <w:tblPr>
        <w:tblStyle w:val="24"/>
        <w:tblW w:w="91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2852"/>
        <w:gridCol w:w="2852"/>
        <w:gridCol w:w="1307"/>
        <w:gridCol w:w="1174"/>
      </w:tblGrid>
      <w:tr w14:paraId="50267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84" w:type="dxa"/>
            <w:noWrap/>
            <w:vAlign w:val="center"/>
          </w:tcPr>
          <w:p w14:paraId="5ED16168">
            <w:pPr>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序号</w:t>
            </w:r>
          </w:p>
        </w:tc>
        <w:tc>
          <w:tcPr>
            <w:tcW w:w="2852" w:type="dxa"/>
            <w:noWrap/>
            <w:vAlign w:val="center"/>
          </w:tcPr>
          <w:p w14:paraId="31A6B427">
            <w:pPr>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磋商要求</w:t>
            </w:r>
          </w:p>
        </w:tc>
        <w:tc>
          <w:tcPr>
            <w:tcW w:w="2852" w:type="dxa"/>
            <w:noWrap/>
            <w:vAlign w:val="center"/>
          </w:tcPr>
          <w:p w14:paraId="07905E5C">
            <w:pPr>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磋商响应</w:t>
            </w:r>
          </w:p>
        </w:tc>
        <w:tc>
          <w:tcPr>
            <w:tcW w:w="1307" w:type="dxa"/>
            <w:noWrap/>
            <w:vAlign w:val="center"/>
          </w:tcPr>
          <w:p w14:paraId="2997ABDF">
            <w:pPr>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超出、符合或偏离</w:t>
            </w:r>
          </w:p>
        </w:tc>
        <w:tc>
          <w:tcPr>
            <w:tcW w:w="1174" w:type="dxa"/>
            <w:noWrap/>
            <w:vAlign w:val="center"/>
          </w:tcPr>
          <w:p w14:paraId="0AC49E78">
            <w:pPr>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原因</w:t>
            </w:r>
          </w:p>
        </w:tc>
      </w:tr>
      <w:tr w14:paraId="063B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tcPr>
          <w:p w14:paraId="6922A6E7">
            <w:pPr>
              <w:jc w:val="center"/>
              <w:rPr>
                <w:rFonts w:hint="eastAsia" w:asciiTheme="minorEastAsia" w:hAnsiTheme="minorEastAsia" w:eastAsiaTheme="minorEastAsia" w:cstheme="minorEastAsia"/>
                <w:color w:val="auto"/>
                <w:sz w:val="24"/>
                <w:highlight w:val="none"/>
              </w:rPr>
            </w:pPr>
          </w:p>
        </w:tc>
        <w:tc>
          <w:tcPr>
            <w:tcW w:w="2852" w:type="dxa"/>
            <w:noWrap/>
          </w:tcPr>
          <w:p w14:paraId="669A23F8">
            <w:pPr>
              <w:jc w:val="center"/>
              <w:rPr>
                <w:rFonts w:hint="eastAsia" w:asciiTheme="minorEastAsia" w:hAnsiTheme="minorEastAsia" w:eastAsiaTheme="minorEastAsia" w:cstheme="minorEastAsia"/>
                <w:color w:val="auto"/>
                <w:sz w:val="24"/>
                <w:highlight w:val="none"/>
              </w:rPr>
            </w:pPr>
          </w:p>
        </w:tc>
        <w:tc>
          <w:tcPr>
            <w:tcW w:w="2852" w:type="dxa"/>
            <w:noWrap/>
          </w:tcPr>
          <w:p w14:paraId="6503AC42">
            <w:pPr>
              <w:jc w:val="center"/>
              <w:rPr>
                <w:rFonts w:hint="eastAsia" w:asciiTheme="minorEastAsia" w:hAnsiTheme="minorEastAsia" w:eastAsiaTheme="minorEastAsia" w:cstheme="minorEastAsia"/>
                <w:color w:val="auto"/>
                <w:sz w:val="24"/>
                <w:highlight w:val="none"/>
              </w:rPr>
            </w:pPr>
          </w:p>
        </w:tc>
        <w:tc>
          <w:tcPr>
            <w:tcW w:w="1307" w:type="dxa"/>
            <w:noWrap/>
          </w:tcPr>
          <w:p w14:paraId="0576022E">
            <w:pPr>
              <w:jc w:val="center"/>
              <w:rPr>
                <w:rFonts w:hint="eastAsia" w:asciiTheme="minorEastAsia" w:hAnsiTheme="minorEastAsia" w:eastAsiaTheme="minorEastAsia" w:cstheme="minorEastAsia"/>
                <w:color w:val="auto"/>
                <w:sz w:val="24"/>
                <w:highlight w:val="none"/>
              </w:rPr>
            </w:pPr>
          </w:p>
        </w:tc>
        <w:tc>
          <w:tcPr>
            <w:tcW w:w="1174" w:type="dxa"/>
            <w:noWrap/>
          </w:tcPr>
          <w:p w14:paraId="08A3D325">
            <w:pPr>
              <w:jc w:val="center"/>
              <w:rPr>
                <w:rFonts w:hint="eastAsia" w:asciiTheme="minorEastAsia" w:hAnsiTheme="minorEastAsia" w:eastAsiaTheme="minorEastAsia" w:cstheme="minorEastAsia"/>
                <w:color w:val="auto"/>
                <w:sz w:val="24"/>
                <w:highlight w:val="none"/>
              </w:rPr>
            </w:pPr>
          </w:p>
        </w:tc>
      </w:tr>
      <w:tr w14:paraId="4C840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tcPr>
          <w:p w14:paraId="7D66DDCB">
            <w:pPr>
              <w:jc w:val="center"/>
              <w:rPr>
                <w:rFonts w:hint="eastAsia" w:asciiTheme="minorEastAsia" w:hAnsiTheme="minorEastAsia" w:eastAsiaTheme="minorEastAsia" w:cstheme="minorEastAsia"/>
                <w:color w:val="auto"/>
                <w:sz w:val="24"/>
                <w:highlight w:val="none"/>
              </w:rPr>
            </w:pPr>
          </w:p>
        </w:tc>
        <w:tc>
          <w:tcPr>
            <w:tcW w:w="2852" w:type="dxa"/>
            <w:noWrap/>
          </w:tcPr>
          <w:p w14:paraId="52172390">
            <w:pPr>
              <w:jc w:val="center"/>
              <w:rPr>
                <w:rFonts w:hint="eastAsia" w:asciiTheme="minorEastAsia" w:hAnsiTheme="minorEastAsia" w:eastAsiaTheme="minorEastAsia" w:cstheme="minorEastAsia"/>
                <w:color w:val="auto"/>
                <w:sz w:val="24"/>
                <w:highlight w:val="none"/>
              </w:rPr>
            </w:pPr>
          </w:p>
        </w:tc>
        <w:tc>
          <w:tcPr>
            <w:tcW w:w="2852" w:type="dxa"/>
            <w:noWrap/>
          </w:tcPr>
          <w:p w14:paraId="2419CD41">
            <w:pPr>
              <w:jc w:val="center"/>
              <w:rPr>
                <w:rFonts w:hint="eastAsia" w:asciiTheme="minorEastAsia" w:hAnsiTheme="minorEastAsia" w:eastAsiaTheme="minorEastAsia" w:cstheme="minorEastAsia"/>
                <w:color w:val="auto"/>
                <w:sz w:val="24"/>
                <w:highlight w:val="none"/>
              </w:rPr>
            </w:pPr>
          </w:p>
        </w:tc>
        <w:tc>
          <w:tcPr>
            <w:tcW w:w="1307" w:type="dxa"/>
            <w:noWrap/>
          </w:tcPr>
          <w:p w14:paraId="77F49C24">
            <w:pPr>
              <w:jc w:val="center"/>
              <w:rPr>
                <w:rFonts w:hint="eastAsia" w:asciiTheme="minorEastAsia" w:hAnsiTheme="minorEastAsia" w:eastAsiaTheme="minorEastAsia" w:cstheme="minorEastAsia"/>
                <w:color w:val="auto"/>
                <w:sz w:val="24"/>
                <w:highlight w:val="none"/>
              </w:rPr>
            </w:pPr>
          </w:p>
        </w:tc>
        <w:tc>
          <w:tcPr>
            <w:tcW w:w="1174" w:type="dxa"/>
            <w:noWrap/>
          </w:tcPr>
          <w:p w14:paraId="7FF1CD3B">
            <w:pPr>
              <w:jc w:val="center"/>
              <w:rPr>
                <w:rFonts w:hint="eastAsia" w:asciiTheme="minorEastAsia" w:hAnsiTheme="minorEastAsia" w:eastAsiaTheme="minorEastAsia" w:cstheme="minorEastAsia"/>
                <w:color w:val="auto"/>
                <w:sz w:val="24"/>
                <w:highlight w:val="none"/>
              </w:rPr>
            </w:pPr>
          </w:p>
        </w:tc>
      </w:tr>
      <w:tr w14:paraId="3A217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tcPr>
          <w:p w14:paraId="19DE41BA">
            <w:pPr>
              <w:jc w:val="center"/>
              <w:rPr>
                <w:rFonts w:hint="eastAsia" w:asciiTheme="minorEastAsia" w:hAnsiTheme="minorEastAsia" w:eastAsiaTheme="minorEastAsia" w:cstheme="minorEastAsia"/>
                <w:color w:val="auto"/>
                <w:sz w:val="24"/>
                <w:highlight w:val="none"/>
              </w:rPr>
            </w:pPr>
          </w:p>
        </w:tc>
        <w:tc>
          <w:tcPr>
            <w:tcW w:w="2852" w:type="dxa"/>
            <w:noWrap/>
          </w:tcPr>
          <w:p w14:paraId="56A26C65">
            <w:pPr>
              <w:jc w:val="center"/>
              <w:rPr>
                <w:rFonts w:hint="eastAsia" w:asciiTheme="minorEastAsia" w:hAnsiTheme="minorEastAsia" w:eastAsiaTheme="minorEastAsia" w:cstheme="minorEastAsia"/>
                <w:color w:val="auto"/>
                <w:sz w:val="24"/>
                <w:highlight w:val="none"/>
              </w:rPr>
            </w:pPr>
          </w:p>
        </w:tc>
        <w:tc>
          <w:tcPr>
            <w:tcW w:w="2852" w:type="dxa"/>
            <w:noWrap/>
          </w:tcPr>
          <w:p w14:paraId="2F34F090">
            <w:pPr>
              <w:jc w:val="center"/>
              <w:rPr>
                <w:rFonts w:hint="eastAsia" w:asciiTheme="minorEastAsia" w:hAnsiTheme="minorEastAsia" w:eastAsiaTheme="minorEastAsia" w:cstheme="minorEastAsia"/>
                <w:color w:val="auto"/>
                <w:sz w:val="24"/>
                <w:highlight w:val="none"/>
              </w:rPr>
            </w:pPr>
          </w:p>
        </w:tc>
        <w:tc>
          <w:tcPr>
            <w:tcW w:w="1307" w:type="dxa"/>
            <w:noWrap/>
          </w:tcPr>
          <w:p w14:paraId="46361641">
            <w:pPr>
              <w:jc w:val="center"/>
              <w:rPr>
                <w:rFonts w:hint="eastAsia" w:asciiTheme="minorEastAsia" w:hAnsiTheme="minorEastAsia" w:eastAsiaTheme="minorEastAsia" w:cstheme="minorEastAsia"/>
                <w:color w:val="auto"/>
                <w:sz w:val="24"/>
                <w:highlight w:val="none"/>
              </w:rPr>
            </w:pPr>
          </w:p>
        </w:tc>
        <w:tc>
          <w:tcPr>
            <w:tcW w:w="1174" w:type="dxa"/>
            <w:noWrap/>
          </w:tcPr>
          <w:p w14:paraId="4669BCC0">
            <w:pPr>
              <w:jc w:val="center"/>
              <w:rPr>
                <w:rFonts w:hint="eastAsia" w:asciiTheme="minorEastAsia" w:hAnsiTheme="minorEastAsia" w:eastAsiaTheme="minorEastAsia" w:cstheme="minorEastAsia"/>
                <w:color w:val="auto"/>
                <w:sz w:val="24"/>
                <w:highlight w:val="none"/>
              </w:rPr>
            </w:pPr>
          </w:p>
        </w:tc>
      </w:tr>
      <w:tr w14:paraId="2D52C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tcPr>
          <w:p w14:paraId="63A41A29">
            <w:pPr>
              <w:jc w:val="center"/>
              <w:rPr>
                <w:rFonts w:hint="eastAsia" w:asciiTheme="minorEastAsia" w:hAnsiTheme="minorEastAsia" w:eastAsiaTheme="minorEastAsia" w:cstheme="minorEastAsia"/>
                <w:color w:val="auto"/>
                <w:sz w:val="24"/>
                <w:highlight w:val="none"/>
              </w:rPr>
            </w:pPr>
          </w:p>
        </w:tc>
        <w:tc>
          <w:tcPr>
            <w:tcW w:w="2852" w:type="dxa"/>
            <w:noWrap/>
          </w:tcPr>
          <w:p w14:paraId="2558E564">
            <w:pPr>
              <w:jc w:val="center"/>
              <w:rPr>
                <w:rFonts w:hint="eastAsia" w:asciiTheme="minorEastAsia" w:hAnsiTheme="minorEastAsia" w:eastAsiaTheme="minorEastAsia" w:cstheme="minorEastAsia"/>
                <w:color w:val="auto"/>
                <w:sz w:val="24"/>
                <w:highlight w:val="none"/>
              </w:rPr>
            </w:pPr>
          </w:p>
        </w:tc>
        <w:tc>
          <w:tcPr>
            <w:tcW w:w="2852" w:type="dxa"/>
            <w:noWrap/>
          </w:tcPr>
          <w:p w14:paraId="2983593F">
            <w:pPr>
              <w:jc w:val="center"/>
              <w:rPr>
                <w:rFonts w:hint="eastAsia" w:asciiTheme="minorEastAsia" w:hAnsiTheme="minorEastAsia" w:eastAsiaTheme="minorEastAsia" w:cstheme="minorEastAsia"/>
                <w:color w:val="auto"/>
                <w:sz w:val="24"/>
                <w:highlight w:val="none"/>
              </w:rPr>
            </w:pPr>
          </w:p>
        </w:tc>
        <w:tc>
          <w:tcPr>
            <w:tcW w:w="1307" w:type="dxa"/>
            <w:noWrap/>
          </w:tcPr>
          <w:p w14:paraId="15A5D9CD">
            <w:pPr>
              <w:jc w:val="center"/>
              <w:rPr>
                <w:rFonts w:hint="eastAsia" w:asciiTheme="minorEastAsia" w:hAnsiTheme="minorEastAsia" w:eastAsiaTheme="minorEastAsia" w:cstheme="minorEastAsia"/>
                <w:color w:val="auto"/>
                <w:sz w:val="24"/>
                <w:highlight w:val="none"/>
              </w:rPr>
            </w:pPr>
          </w:p>
        </w:tc>
        <w:tc>
          <w:tcPr>
            <w:tcW w:w="1174" w:type="dxa"/>
            <w:noWrap/>
          </w:tcPr>
          <w:p w14:paraId="0227658D">
            <w:pPr>
              <w:jc w:val="center"/>
              <w:rPr>
                <w:rFonts w:hint="eastAsia" w:asciiTheme="minorEastAsia" w:hAnsiTheme="minorEastAsia" w:eastAsiaTheme="minorEastAsia" w:cstheme="minorEastAsia"/>
                <w:color w:val="auto"/>
                <w:sz w:val="24"/>
                <w:highlight w:val="none"/>
              </w:rPr>
            </w:pPr>
          </w:p>
        </w:tc>
      </w:tr>
    </w:tbl>
    <w:p w14:paraId="6DCBFB8E">
      <w:pPr>
        <w:rPr>
          <w:rFonts w:hint="eastAsia" w:asciiTheme="minorEastAsia" w:hAnsiTheme="minorEastAsia" w:eastAsiaTheme="minorEastAsia" w:cstheme="minorEastAsia"/>
          <w:color w:val="auto"/>
          <w:sz w:val="24"/>
          <w:highlight w:val="none"/>
        </w:rPr>
      </w:pPr>
    </w:p>
    <w:p w14:paraId="53B5E257">
      <w:pPr>
        <w:pStyle w:val="69"/>
        <w:ind w:firstLine="480"/>
        <w:rPr>
          <w:rFonts w:hint="eastAsia" w:asciiTheme="minorEastAsia" w:hAnsiTheme="minorEastAsia" w:eastAsiaTheme="minorEastAsia" w:cstheme="minorEastAsia"/>
          <w:color w:val="auto"/>
          <w:sz w:val="24"/>
          <w:highlight w:val="none"/>
        </w:rPr>
      </w:pPr>
    </w:p>
    <w:p w14:paraId="2B17EED3">
      <w:pPr>
        <w:spacing w:line="480" w:lineRule="auto"/>
        <w:ind w:firstLine="482" w:firstLineChars="200"/>
        <w:contextualSpacing/>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注：</w:t>
      </w:r>
    </w:p>
    <w:p w14:paraId="4701A4A0">
      <w:pPr>
        <w:spacing w:line="48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w:t>
      </w:r>
      <w:r>
        <w:rPr>
          <w:rFonts w:hint="eastAsia" w:asciiTheme="minorEastAsia" w:hAnsiTheme="minorEastAsia" w:eastAsiaTheme="minorEastAsia" w:cstheme="minorEastAsia"/>
          <w:color w:val="auto"/>
          <w:sz w:val="24"/>
          <w:highlight w:val="none"/>
          <w:lang w:eastAsia="zh-CN"/>
        </w:rPr>
        <w:t>供应商</w:t>
      </w:r>
      <w:r>
        <w:rPr>
          <w:rFonts w:hint="eastAsia" w:asciiTheme="minorEastAsia" w:hAnsiTheme="minorEastAsia" w:eastAsiaTheme="minorEastAsia" w:cstheme="minorEastAsia"/>
          <w:color w:val="auto"/>
          <w:sz w:val="24"/>
          <w:highlight w:val="none"/>
        </w:rPr>
        <w:t>提交的响应文件中与</w:t>
      </w:r>
      <w:r>
        <w:rPr>
          <w:rFonts w:hint="eastAsia" w:asciiTheme="minorEastAsia" w:hAnsiTheme="minorEastAsia" w:eastAsiaTheme="minorEastAsia" w:cstheme="minorEastAsia"/>
          <w:color w:val="auto"/>
          <w:sz w:val="24"/>
          <w:highlight w:val="none"/>
          <w:lang w:val="en-US" w:eastAsia="zh-CN"/>
        </w:rPr>
        <w:t>采购</w:t>
      </w:r>
      <w:r>
        <w:rPr>
          <w:rFonts w:hint="eastAsia" w:asciiTheme="minorEastAsia" w:hAnsiTheme="minorEastAsia" w:eastAsiaTheme="minorEastAsia" w:cstheme="minorEastAsia"/>
          <w:color w:val="auto"/>
          <w:sz w:val="24"/>
          <w:highlight w:val="none"/>
        </w:rPr>
        <w:t>文件第三部分“项目需求”中的技术部分的要求不同的，应逐条填列在偏离表中。</w:t>
      </w:r>
      <w:r>
        <w:rPr>
          <w:rFonts w:hint="eastAsia" w:asciiTheme="minorEastAsia" w:hAnsiTheme="minorEastAsia" w:eastAsiaTheme="minorEastAsia" w:cstheme="minorEastAsia"/>
          <w:b/>
          <w:bCs/>
          <w:color w:val="auto"/>
          <w:sz w:val="24"/>
          <w:highlight w:val="none"/>
          <w:lang w:eastAsia="zh-CN"/>
        </w:rPr>
        <w:t>供应商</w:t>
      </w:r>
      <w:r>
        <w:rPr>
          <w:rFonts w:hint="eastAsia" w:asciiTheme="minorEastAsia" w:hAnsiTheme="minorEastAsia" w:eastAsiaTheme="minorEastAsia" w:cstheme="minorEastAsia"/>
          <w:b/>
          <w:bCs/>
          <w:color w:val="auto"/>
          <w:sz w:val="24"/>
          <w:highlight w:val="none"/>
        </w:rPr>
        <w:t>未在此表明示的技术部分内容，视为完全响应</w:t>
      </w:r>
      <w:r>
        <w:rPr>
          <w:rFonts w:hint="eastAsia" w:asciiTheme="minorEastAsia" w:hAnsiTheme="minorEastAsia" w:eastAsiaTheme="minorEastAsia" w:cstheme="minorEastAsia"/>
          <w:b/>
          <w:bCs/>
          <w:color w:val="auto"/>
          <w:sz w:val="24"/>
          <w:highlight w:val="none"/>
          <w:lang w:val="en-US" w:eastAsia="zh-CN"/>
        </w:rPr>
        <w:t>采购</w:t>
      </w:r>
      <w:r>
        <w:rPr>
          <w:rFonts w:hint="eastAsia" w:asciiTheme="minorEastAsia" w:hAnsiTheme="minorEastAsia" w:eastAsiaTheme="minorEastAsia" w:cstheme="minorEastAsia"/>
          <w:b/>
          <w:bCs/>
          <w:color w:val="auto"/>
          <w:sz w:val="24"/>
          <w:highlight w:val="none"/>
        </w:rPr>
        <w:t>文件。</w:t>
      </w:r>
    </w:p>
    <w:p w14:paraId="7508F530">
      <w:pPr>
        <w:spacing w:line="48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w:t>
      </w:r>
      <w:r>
        <w:rPr>
          <w:rFonts w:hint="eastAsia" w:asciiTheme="minorEastAsia" w:hAnsiTheme="minorEastAsia" w:eastAsiaTheme="minorEastAsia" w:cstheme="minorEastAsia"/>
          <w:b/>
          <w:bCs/>
          <w:color w:val="auto"/>
          <w:sz w:val="24"/>
          <w:highlight w:val="none"/>
        </w:rPr>
        <w:t>本项目不接受负偏离，如有负偏离响应，作无效响应处理。</w:t>
      </w:r>
      <w:r>
        <w:rPr>
          <w:rFonts w:hint="eastAsia" w:asciiTheme="minorEastAsia" w:hAnsiTheme="minorEastAsia" w:eastAsiaTheme="minorEastAsia" w:cstheme="minorEastAsia"/>
          <w:color w:val="auto"/>
          <w:sz w:val="24"/>
          <w:highlight w:val="none"/>
        </w:rPr>
        <w:t>“偏离说明”一栏选择“正偏离”“无偏离”“负偏离”进行填写。正偏离、无偏离的确认和负偏离的是否响应</w:t>
      </w:r>
      <w:r>
        <w:rPr>
          <w:rFonts w:hint="eastAsia" w:asciiTheme="minorEastAsia" w:hAnsiTheme="minorEastAsia" w:eastAsiaTheme="minorEastAsia" w:cstheme="minorEastAsia"/>
          <w:color w:val="auto"/>
          <w:sz w:val="24"/>
          <w:highlight w:val="none"/>
          <w:lang w:val="en-US" w:eastAsia="zh-CN"/>
        </w:rPr>
        <w:t>采购</w:t>
      </w:r>
      <w:r>
        <w:rPr>
          <w:rFonts w:hint="eastAsia" w:asciiTheme="minorEastAsia" w:hAnsiTheme="minorEastAsia" w:eastAsiaTheme="minorEastAsia" w:cstheme="minorEastAsia"/>
          <w:color w:val="auto"/>
          <w:sz w:val="24"/>
          <w:highlight w:val="none"/>
        </w:rPr>
        <w:t>文件，由评委认定。</w:t>
      </w:r>
    </w:p>
    <w:p w14:paraId="4B721E88">
      <w:pPr>
        <w:spacing w:line="480" w:lineRule="auto"/>
        <w:ind w:firstLine="480" w:firstLineChars="200"/>
        <w:contextualSpacing/>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color w:val="auto"/>
          <w:sz w:val="24"/>
          <w:highlight w:val="none"/>
          <w:lang w:val="en-US" w:eastAsia="zh-CN"/>
        </w:rPr>
        <w:t>3.</w:t>
      </w:r>
      <w:r>
        <w:rPr>
          <w:rFonts w:hint="eastAsia" w:asciiTheme="minorEastAsia" w:hAnsiTheme="minorEastAsia" w:eastAsiaTheme="minorEastAsia" w:cstheme="minorEastAsia"/>
          <w:bCs/>
          <w:color w:val="auto"/>
          <w:sz w:val="24"/>
          <w:highlight w:val="none"/>
        </w:rPr>
        <w:t>供应商若提供其他增值服务，可以在表中自行据实填写。</w:t>
      </w:r>
    </w:p>
    <w:p w14:paraId="2B7625EC">
      <w:pPr>
        <w:snapToGrid w:val="0"/>
        <w:spacing w:line="400" w:lineRule="exact"/>
        <w:ind w:firstLine="540" w:firstLineChars="192"/>
        <w:contextualSpacing/>
        <w:rPr>
          <w:rFonts w:hint="eastAsia" w:asciiTheme="minorEastAsia" w:hAnsiTheme="minorEastAsia" w:eastAsiaTheme="minorEastAsia" w:cstheme="minorEastAsia"/>
          <w:b/>
          <w:color w:val="auto"/>
          <w:kern w:val="0"/>
          <w:sz w:val="28"/>
          <w:szCs w:val="28"/>
          <w:highlight w:val="none"/>
        </w:rPr>
      </w:pPr>
    </w:p>
    <w:p w14:paraId="56F06338">
      <w:pPr>
        <w:snapToGrid w:val="0"/>
        <w:spacing w:line="400" w:lineRule="exact"/>
        <w:ind w:firstLine="540" w:firstLineChars="192"/>
        <w:contextualSpacing/>
        <w:rPr>
          <w:rFonts w:hint="eastAsia" w:asciiTheme="minorEastAsia" w:hAnsiTheme="minorEastAsia" w:eastAsiaTheme="minorEastAsia" w:cstheme="minorEastAsia"/>
          <w:b/>
          <w:color w:val="auto"/>
          <w:kern w:val="0"/>
          <w:sz w:val="28"/>
          <w:szCs w:val="28"/>
          <w:highlight w:val="none"/>
        </w:rPr>
      </w:pPr>
    </w:p>
    <w:p w14:paraId="4E44F614">
      <w:pPr>
        <w:spacing w:line="480" w:lineRule="auto"/>
        <w:ind w:firstLine="3840" w:firstLineChars="1600"/>
        <w:rPr>
          <w:rFonts w:hint="eastAsia" w:asciiTheme="minorEastAsia" w:hAnsiTheme="minorEastAsia" w:eastAsiaTheme="minorEastAsia" w:cstheme="minorEastAsia"/>
          <w:bCs/>
          <w:color w:val="auto"/>
          <w:sz w:val="24"/>
          <w:szCs w:val="21"/>
          <w:highlight w:val="none"/>
        </w:rPr>
      </w:pPr>
      <w:r>
        <w:rPr>
          <w:rFonts w:hint="eastAsia" w:asciiTheme="minorEastAsia" w:hAnsiTheme="minorEastAsia" w:eastAsiaTheme="minorEastAsia" w:cstheme="minorEastAsia"/>
          <w:bCs/>
          <w:color w:val="auto"/>
          <w:sz w:val="24"/>
          <w:szCs w:val="21"/>
          <w:highlight w:val="none"/>
          <w:lang w:eastAsia="zh-CN"/>
        </w:rPr>
        <w:t>供应商</w:t>
      </w:r>
      <w:r>
        <w:rPr>
          <w:rFonts w:hint="eastAsia" w:asciiTheme="minorEastAsia" w:hAnsiTheme="minorEastAsia" w:eastAsiaTheme="minorEastAsia" w:cstheme="minorEastAsia"/>
          <w:bCs/>
          <w:color w:val="auto"/>
          <w:sz w:val="24"/>
          <w:szCs w:val="21"/>
          <w:highlight w:val="none"/>
        </w:rPr>
        <w:t>（盖单位公章）：</w:t>
      </w:r>
    </w:p>
    <w:p w14:paraId="0B1CF77B">
      <w:pPr>
        <w:spacing w:line="480" w:lineRule="auto"/>
        <w:ind w:firstLine="3840" w:firstLineChars="1600"/>
        <w:rPr>
          <w:rFonts w:hint="eastAsia" w:asciiTheme="minorEastAsia" w:hAnsiTheme="minorEastAsia" w:eastAsiaTheme="minorEastAsia" w:cstheme="minorEastAsia"/>
          <w:bCs/>
          <w:color w:val="auto"/>
          <w:sz w:val="24"/>
          <w:szCs w:val="21"/>
          <w:highlight w:val="none"/>
        </w:rPr>
      </w:pPr>
      <w:r>
        <w:rPr>
          <w:rFonts w:hint="eastAsia" w:asciiTheme="minorEastAsia" w:hAnsiTheme="minorEastAsia" w:eastAsiaTheme="minorEastAsia" w:cstheme="minorEastAsia"/>
          <w:bCs/>
          <w:color w:val="auto"/>
          <w:sz w:val="24"/>
          <w:szCs w:val="21"/>
          <w:highlight w:val="none"/>
        </w:rPr>
        <w:t>法定代表人或被授权人（签字或盖章）：</w:t>
      </w:r>
    </w:p>
    <w:p w14:paraId="3C6ABB0F">
      <w:pPr>
        <w:spacing w:line="480" w:lineRule="exact"/>
        <w:ind w:firstLine="3840" w:firstLineChars="16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Cs/>
          <w:color w:val="auto"/>
          <w:sz w:val="24"/>
          <w:szCs w:val="21"/>
          <w:highlight w:val="none"/>
        </w:rPr>
        <w:t>日期：</w:t>
      </w:r>
      <w:r>
        <w:rPr>
          <w:rFonts w:hint="eastAsia" w:asciiTheme="minorEastAsia" w:hAnsiTheme="minorEastAsia" w:eastAsiaTheme="minorEastAsia" w:cstheme="minorEastAsia"/>
          <w:bCs/>
          <w:color w:val="auto"/>
          <w:sz w:val="24"/>
          <w:highlight w:val="none"/>
        </w:rPr>
        <w:t>_____年_____月_____日</w:t>
      </w:r>
    </w:p>
    <w:p w14:paraId="0E3CC37E">
      <w:pPr>
        <w:spacing w:line="360" w:lineRule="auto"/>
        <w:jc w:val="center"/>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bCs/>
          <w:color w:val="auto"/>
          <w:sz w:val="24"/>
          <w:highlight w:val="none"/>
        </w:rPr>
        <w:br w:type="page"/>
      </w:r>
      <w:r>
        <w:rPr>
          <w:rFonts w:hint="eastAsia" w:asciiTheme="minorEastAsia" w:hAnsiTheme="minorEastAsia" w:eastAsiaTheme="minorEastAsia" w:cstheme="minorEastAsia"/>
          <w:b/>
          <w:bCs/>
          <w:color w:val="auto"/>
          <w:sz w:val="24"/>
          <w:highlight w:val="none"/>
        </w:rPr>
        <w:t>3、商务部分正负偏离表</w:t>
      </w:r>
    </w:p>
    <w:p w14:paraId="340E56EF">
      <w:pPr>
        <w:jc w:val="center"/>
        <w:rPr>
          <w:rFonts w:hint="eastAsia" w:asciiTheme="minorEastAsia" w:hAnsiTheme="minorEastAsia" w:eastAsiaTheme="minorEastAsia" w:cstheme="minorEastAsia"/>
          <w:color w:val="auto"/>
          <w:sz w:val="24"/>
          <w:highlight w:val="none"/>
        </w:rPr>
      </w:pPr>
    </w:p>
    <w:p w14:paraId="3E78D099">
      <w:pPr>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8"/>
          <w:szCs w:val="28"/>
          <w:highlight w:val="none"/>
        </w:rPr>
        <w:t>（由供应商据实填写，表格不够自行添加）</w:t>
      </w:r>
    </w:p>
    <w:tbl>
      <w:tblPr>
        <w:tblStyle w:val="24"/>
        <w:tblW w:w="918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51"/>
        <w:gridCol w:w="3544"/>
        <w:gridCol w:w="1276"/>
        <w:gridCol w:w="2409"/>
      </w:tblGrid>
      <w:tr w14:paraId="67D24C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951" w:type="dxa"/>
            <w:tcBorders>
              <w:top w:val="single" w:color="auto" w:sz="4" w:space="0"/>
              <w:left w:val="single" w:color="auto" w:sz="4" w:space="0"/>
              <w:bottom w:val="single" w:color="auto" w:sz="4" w:space="0"/>
              <w:right w:val="single" w:color="auto" w:sz="4" w:space="0"/>
            </w:tcBorders>
            <w:noWrap/>
            <w:vAlign w:val="center"/>
          </w:tcPr>
          <w:p w14:paraId="3225EE22">
            <w:pPr>
              <w:snapToGrid w:val="0"/>
              <w:spacing w:beforeLines="50"/>
              <w:jc w:val="center"/>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szCs w:val="21"/>
                <w:highlight w:val="none"/>
              </w:rPr>
              <w:t>项目</w:t>
            </w:r>
          </w:p>
        </w:tc>
        <w:tc>
          <w:tcPr>
            <w:tcW w:w="3544" w:type="dxa"/>
            <w:tcBorders>
              <w:top w:val="single" w:color="auto" w:sz="4" w:space="0"/>
              <w:left w:val="single" w:color="auto" w:sz="4" w:space="0"/>
              <w:bottom w:val="single" w:color="auto" w:sz="4" w:space="0"/>
              <w:right w:val="single" w:color="auto" w:sz="4" w:space="0"/>
            </w:tcBorders>
            <w:noWrap/>
          </w:tcPr>
          <w:p w14:paraId="2060A8DE">
            <w:pPr>
              <w:snapToGrid w:val="0"/>
              <w:spacing w:beforeLines="50"/>
              <w:jc w:val="center"/>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szCs w:val="21"/>
                <w:highlight w:val="none"/>
              </w:rPr>
              <w:t>竞争性磋商文件要求</w:t>
            </w:r>
          </w:p>
        </w:tc>
        <w:tc>
          <w:tcPr>
            <w:tcW w:w="1276" w:type="dxa"/>
            <w:tcBorders>
              <w:top w:val="single" w:color="auto" w:sz="4" w:space="0"/>
              <w:left w:val="single" w:color="auto" w:sz="4" w:space="0"/>
              <w:bottom w:val="single" w:color="auto" w:sz="4" w:space="0"/>
              <w:right w:val="single" w:color="auto" w:sz="4" w:space="0"/>
            </w:tcBorders>
            <w:noWrap/>
          </w:tcPr>
          <w:p w14:paraId="580DB3A8">
            <w:pPr>
              <w:snapToGrid w:val="0"/>
              <w:spacing w:beforeLines="50"/>
              <w:jc w:val="center"/>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szCs w:val="21"/>
                <w:highlight w:val="none"/>
              </w:rPr>
              <w:t>是否响应</w:t>
            </w:r>
          </w:p>
        </w:tc>
        <w:tc>
          <w:tcPr>
            <w:tcW w:w="2409" w:type="dxa"/>
            <w:tcBorders>
              <w:top w:val="single" w:color="auto" w:sz="4" w:space="0"/>
              <w:left w:val="single" w:color="auto" w:sz="4" w:space="0"/>
              <w:bottom w:val="single" w:color="auto" w:sz="4" w:space="0"/>
              <w:right w:val="single" w:color="auto" w:sz="4" w:space="0"/>
            </w:tcBorders>
            <w:noWrap/>
          </w:tcPr>
          <w:p w14:paraId="3AE63F21">
            <w:pPr>
              <w:snapToGrid w:val="0"/>
              <w:spacing w:beforeLines="50"/>
              <w:jc w:val="center"/>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szCs w:val="21"/>
                <w:highlight w:val="none"/>
              </w:rPr>
              <w:t>供应商的承诺或说明</w:t>
            </w:r>
          </w:p>
        </w:tc>
      </w:tr>
      <w:tr w14:paraId="0D8B5C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4" w:hRule="atLeast"/>
        </w:trPr>
        <w:tc>
          <w:tcPr>
            <w:tcW w:w="1951" w:type="dxa"/>
            <w:tcBorders>
              <w:top w:val="single" w:color="auto" w:sz="4" w:space="0"/>
              <w:left w:val="single" w:color="auto" w:sz="4" w:space="0"/>
              <w:bottom w:val="single" w:color="auto" w:sz="4" w:space="0"/>
              <w:right w:val="single" w:color="auto" w:sz="4" w:space="0"/>
            </w:tcBorders>
            <w:noWrap/>
          </w:tcPr>
          <w:p w14:paraId="2EE824A2">
            <w:pPr>
              <w:spacing w:line="340" w:lineRule="exact"/>
              <w:jc w:val="center"/>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highlight w:val="none"/>
              </w:rPr>
              <w:t>1</w:t>
            </w:r>
          </w:p>
        </w:tc>
        <w:tc>
          <w:tcPr>
            <w:tcW w:w="3544" w:type="dxa"/>
            <w:tcBorders>
              <w:top w:val="single" w:color="auto" w:sz="4" w:space="0"/>
              <w:left w:val="single" w:color="auto" w:sz="4" w:space="0"/>
              <w:bottom w:val="single" w:color="auto" w:sz="4" w:space="0"/>
              <w:right w:val="single" w:color="auto" w:sz="4" w:space="0"/>
            </w:tcBorders>
            <w:noWrap/>
          </w:tcPr>
          <w:p w14:paraId="6439F3CA">
            <w:pPr>
              <w:snapToGrid w:val="0"/>
              <w:spacing w:beforeLines="50"/>
              <w:rPr>
                <w:rFonts w:hint="eastAsia" w:asciiTheme="minorEastAsia" w:hAnsiTheme="minorEastAsia" w:eastAsiaTheme="minorEastAsia" w:cstheme="minorEastAsia"/>
                <w:color w:val="auto"/>
                <w:sz w:val="24"/>
                <w:szCs w:val="20"/>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389CCB22">
            <w:pPr>
              <w:snapToGrid w:val="0"/>
              <w:spacing w:beforeLines="50"/>
              <w:rPr>
                <w:rFonts w:hint="eastAsia" w:asciiTheme="minorEastAsia" w:hAnsiTheme="minorEastAsia" w:eastAsiaTheme="minorEastAsia" w:cstheme="minorEastAsia"/>
                <w:color w:val="auto"/>
                <w:sz w:val="24"/>
                <w:szCs w:val="20"/>
                <w:highlight w:val="none"/>
              </w:rPr>
            </w:pPr>
          </w:p>
        </w:tc>
        <w:tc>
          <w:tcPr>
            <w:tcW w:w="2409" w:type="dxa"/>
            <w:tcBorders>
              <w:top w:val="single" w:color="auto" w:sz="4" w:space="0"/>
              <w:left w:val="single" w:color="auto" w:sz="4" w:space="0"/>
              <w:bottom w:val="single" w:color="auto" w:sz="4" w:space="0"/>
              <w:right w:val="single" w:color="auto" w:sz="4" w:space="0"/>
            </w:tcBorders>
            <w:noWrap/>
          </w:tcPr>
          <w:p w14:paraId="608B9E5B">
            <w:pPr>
              <w:snapToGrid w:val="0"/>
              <w:spacing w:beforeLines="50"/>
              <w:rPr>
                <w:rFonts w:hint="eastAsia" w:asciiTheme="minorEastAsia" w:hAnsiTheme="minorEastAsia" w:eastAsiaTheme="minorEastAsia" w:cstheme="minorEastAsia"/>
                <w:color w:val="auto"/>
                <w:sz w:val="24"/>
                <w:szCs w:val="20"/>
                <w:highlight w:val="none"/>
              </w:rPr>
            </w:pPr>
          </w:p>
        </w:tc>
      </w:tr>
      <w:tr w14:paraId="414B82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951" w:type="dxa"/>
            <w:tcBorders>
              <w:top w:val="single" w:color="auto" w:sz="4" w:space="0"/>
              <w:left w:val="single" w:color="auto" w:sz="4" w:space="0"/>
              <w:bottom w:val="single" w:color="auto" w:sz="4" w:space="0"/>
              <w:right w:val="single" w:color="auto" w:sz="4" w:space="0"/>
            </w:tcBorders>
            <w:noWrap/>
          </w:tcPr>
          <w:p w14:paraId="62A19B8A">
            <w:pPr>
              <w:spacing w:line="340" w:lineRule="exact"/>
              <w:jc w:val="center"/>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highlight w:val="none"/>
              </w:rPr>
              <w:t>2</w:t>
            </w:r>
          </w:p>
        </w:tc>
        <w:tc>
          <w:tcPr>
            <w:tcW w:w="3544" w:type="dxa"/>
            <w:tcBorders>
              <w:top w:val="single" w:color="auto" w:sz="4" w:space="0"/>
              <w:left w:val="single" w:color="auto" w:sz="4" w:space="0"/>
              <w:bottom w:val="single" w:color="auto" w:sz="4" w:space="0"/>
              <w:right w:val="single" w:color="auto" w:sz="4" w:space="0"/>
            </w:tcBorders>
            <w:noWrap/>
          </w:tcPr>
          <w:p w14:paraId="5D1FF7DE">
            <w:pPr>
              <w:snapToGrid w:val="0"/>
              <w:spacing w:beforeLines="50"/>
              <w:rPr>
                <w:rFonts w:hint="eastAsia" w:asciiTheme="minorEastAsia" w:hAnsiTheme="minorEastAsia" w:eastAsiaTheme="minorEastAsia" w:cstheme="minorEastAsia"/>
                <w:color w:val="auto"/>
                <w:sz w:val="24"/>
                <w:szCs w:val="20"/>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0797366D">
            <w:pPr>
              <w:snapToGrid w:val="0"/>
              <w:spacing w:beforeLines="50"/>
              <w:rPr>
                <w:rFonts w:hint="eastAsia" w:asciiTheme="minorEastAsia" w:hAnsiTheme="minorEastAsia" w:eastAsiaTheme="minorEastAsia" w:cstheme="minorEastAsia"/>
                <w:color w:val="auto"/>
                <w:sz w:val="24"/>
                <w:szCs w:val="20"/>
                <w:highlight w:val="none"/>
              </w:rPr>
            </w:pPr>
          </w:p>
        </w:tc>
        <w:tc>
          <w:tcPr>
            <w:tcW w:w="2409" w:type="dxa"/>
            <w:tcBorders>
              <w:top w:val="single" w:color="auto" w:sz="4" w:space="0"/>
              <w:left w:val="single" w:color="auto" w:sz="4" w:space="0"/>
              <w:bottom w:val="single" w:color="auto" w:sz="4" w:space="0"/>
              <w:right w:val="single" w:color="auto" w:sz="4" w:space="0"/>
            </w:tcBorders>
            <w:noWrap/>
          </w:tcPr>
          <w:p w14:paraId="6B2E1EF8">
            <w:pPr>
              <w:snapToGrid w:val="0"/>
              <w:spacing w:beforeLines="50"/>
              <w:rPr>
                <w:rFonts w:hint="eastAsia" w:asciiTheme="minorEastAsia" w:hAnsiTheme="minorEastAsia" w:eastAsiaTheme="minorEastAsia" w:cstheme="minorEastAsia"/>
                <w:color w:val="auto"/>
                <w:sz w:val="24"/>
                <w:szCs w:val="20"/>
                <w:highlight w:val="none"/>
              </w:rPr>
            </w:pPr>
          </w:p>
        </w:tc>
      </w:tr>
      <w:tr w14:paraId="3D0B63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951" w:type="dxa"/>
            <w:tcBorders>
              <w:top w:val="single" w:color="auto" w:sz="4" w:space="0"/>
              <w:left w:val="single" w:color="auto" w:sz="4" w:space="0"/>
              <w:bottom w:val="single" w:color="auto" w:sz="4" w:space="0"/>
              <w:right w:val="single" w:color="auto" w:sz="4" w:space="0"/>
            </w:tcBorders>
            <w:noWrap/>
          </w:tcPr>
          <w:p w14:paraId="09497A5D">
            <w:pPr>
              <w:spacing w:line="340" w:lineRule="exact"/>
              <w:jc w:val="center"/>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highlight w:val="none"/>
              </w:rPr>
              <w:t>3</w:t>
            </w:r>
          </w:p>
        </w:tc>
        <w:tc>
          <w:tcPr>
            <w:tcW w:w="3544" w:type="dxa"/>
            <w:tcBorders>
              <w:top w:val="single" w:color="auto" w:sz="4" w:space="0"/>
              <w:left w:val="single" w:color="auto" w:sz="4" w:space="0"/>
              <w:bottom w:val="single" w:color="auto" w:sz="4" w:space="0"/>
              <w:right w:val="single" w:color="auto" w:sz="4" w:space="0"/>
            </w:tcBorders>
            <w:noWrap/>
          </w:tcPr>
          <w:p w14:paraId="59E494A8">
            <w:pPr>
              <w:snapToGrid w:val="0"/>
              <w:spacing w:beforeLines="50"/>
              <w:rPr>
                <w:rFonts w:hint="eastAsia" w:asciiTheme="minorEastAsia" w:hAnsiTheme="minorEastAsia" w:eastAsiaTheme="minorEastAsia" w:cstheme="minorEastAsia"/>
                <w:color w:val="auto"/>
                <w:sz w:val="24"/>
                <w:szCs w:val="20"/>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42405383">
            <w:pPr>
              <w:snapToGrid w:val="0"/>
              <w:spacing w:beforeLines="50"/>
              <w:ind w:left="43"/>
              <w:rPr>
                <w:rFonts w:hint="eastAsia" w:asciiTheme="minorEastAsia" w:hAnsiTheme="minorEastAsia" w:eastAsiaTheme="minorEastAsia" w:cstheme="minorEastAsia"/>
                <w:color w:val="auto"/>
                <w:sz w:val="24"/>
                <w:szCs w:val="20"/>
                <w:highlight w:val="none"/>
              </w:rPr>
            </w:pPr>
          </w:p>
        </w:tc>
        <w:tc>
          <w:tcPr>
            <w:tcW w:w="2409" w:type="dxa"/>
            <w:tcBorders>
              <w:top w:val="single" w:color="auto" w:sz="4" w:space="0"/>
              <w:left w:val="single" w:color="auto" w:sz="4" w:space="0"/>
              <w:bottom w:val="single" w:color="auto" w:sz="4" w:space="0"/>
              <w:right w:val="single" w:color="auto" w:sz="4" w:space="0"/>
            </w:tcBorders>
            <w:noWrap/>
          </w:tcPr>
          <w:p w14:paraId="273BBF83">
            <w:pPr>
              <w:snapToGrid w:val="0"/>
              <w:spacing w:beforeLines="50"/>
              <w:ind w:left="43"/>
              <w:rPr>
                <w:rFonts w:hint="eastAsia" w:asciiTheme="minorEastAsia" w:hAnsiTheme="minorEastAsia" w:eastAsiaTheme="minorEastAsia" w:cstheme="minorEastAsia"/>
                <w:color w:val="auto"/>
                <w:sz w:val="24"/>
                <w:szCs w:val="20"/>
                <w:highlight w:val="none"/>
              </w:rPr>
            </w:pPr>
          </w:p>
        </w:tc>
      </w:tr>
      <w:tr w14:paraId="3995DE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951" w:type="dxa"/>
            <w:tcBorders>
              <w:top w:val="single" w:color="auto" w:sz="4" w:space="0"/>
              <w:left w:val="single" w:color="auto" w:sz="4" w:space="0"/>
              <w:bottom w:val="single" w:color="auto" w:sz="4" w:space="0"/>
              <w:right w:val="single" w:color="auto" w:sz="4" w:space="0"/>
            </w:tcBorders>
            <w:noWrap/>
          </w:tcPr>
          <w:p w14:paraId="6FCAF17C">
            <w:pPr>
              <w:spacing w:line="340" w:lineRule="exact"/>
              <w:jc w:val="center"/>
              <w:rPr>
                <w:rFonts w:hint="eastAsia" w:asciiTheme="minorEastAsia" w:hAnsiTheme="minorEastAsia" w:eastAsiaTheme="minorEastAsia" w:cstheme="minorEastAsia"/>
                <w:color w:val="auto"/>
                <w:sz w:val="24"/>
                <w:szCs w:val="21"/>
                <w:highlight w:val="none"/>
              </w:rPr>
            </w:pPr>
            <w:r>
              <w:rPr>
                <w:rFonts w:hint="eastAsia" w:asciiTheme="minorEastAsia" w:hAnsiTheme="minorEastAsia" w:eastAsiaTheme="minorEastAsia" w:cstheme="minorEastAsia"/>
                <w:color w:val="auto"/>
                <w:sz w:val="24"/>
                <w:highlight w:val="none"/>
              </w:rPr>
              <w:t>4</w:t>
            </w:r>
          </w:p>
        </w:tc>
        <w:tc>
          <w:tcPr>
            <w:tcW w:w="3544" w:type="dxa"/>
            <w:tcBorders>
              <w:top w:val="single" w:color="auto" w:sz="4" w:space="0"/>
              <w:left w:val="single" w:color="auto" w:sz="4" w:space="0"/>
              <w:bottom w:val="single" w:color="auto" w:sz="4" w:space="0"/>
              <w:right w:val="single" w:color="auto" w:sz="4" w:space="0"/>
            </w:tcBorders>
            <w:noWrap/>
          </w:tcPr>
          <w:p w14:paraId="6C7CA44A">
            <w:pPr>
              <w:snapToGrid w:val="0"/>
              <w:spacing w:beforeLines="50"/>
              <w:rPr>
                <w:rFonts w:hint="eastAsia" w:asciiTheme="minorEastAsia" w:hAnsiTheme="minorEastAsia" w:eastAsiaTheme="minorEastAsia" w:cstheme="minorEastAsia"/>
                <w:color w:val="auto"/>
                <w:sz w:val="24"/>
                <w:szCs w:val="21"/>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2F5A9F76">
            <w:pPr>
              <w:snapToGrid w:val="0"/>
              <w:spacing w:beforeLines="50"/>
              <w:ind w:left="43"/>
              <w:rPr>
                <w:rFonts w:hint="eastAsia" w:asciiTheme="minorEastAsia" w:hAnsiTheme="minorEastAsia" w:eastAsiaTheme="minorEastAsia" w:cstheme="minorEastAsia"/>
                <w:color w:val="auto"/>
                <w:sz w:val="24"/>
                <w:szCs w:val="20"/>
                <w:highlight w:val="none"/>
              </w:rPr>
            </w:pPr>
          </w:p>
        </w:tc>
        <w:tc>
          <w:tcPr>
            <w:tcW w:w="2409" w:type="dxa"/>
            <w:tcBorders>
              <w:top w:val="single" w:color="auto" w:sz="4" w:space="0"/>
              <w:left w:val="single" w:color="auto" w:sz="4" w:space="0"/>
              <w:bottom w:val="single" w:color="auto" w:sz="4" w:space="0"/>
              <w:right w:val="single" w:color="auto" w:sz="4" w:space="0"/>
            </w:tcBorders>
            <w:noWrap/>
          </w:tcPr>
          <w:p w14:paraId="6768DD6D">
            <w:pPr>
              <w:snapToGrid w:val="0"/>
              <w:spacing w:beforeLines="50"/>
              <w:ind w:left="43"/>
              <w:rPr>
                <w:rFonts w:hint="eastAsia" w:asciiTheme="minorEastAsia" w:hAnsiTheme="minorEastAsia" w:eastAsiaTheme="minorEastAsia" w:cstheme="minorEastAsia"/>
                <w:color w:val="auto"/>
                <w:sz w:val="24"/>
                <w:szCs w:val="20"/>
                <w:highlight w:val="none"/>
              </w:rPr>
            </w:pPr>
          </w:p>
        </w:tc>
      </w:tr>
    </w:tbl>
    <w:p w14:paraId="60EB0D95">
      <w:pPr>
        <w:rPr>
          <w:rFonts w:hint="eastAsia" w:asciiTheme="minorEastAsia" w:hAnsiTheme="minorEastAsia" w:eastAsiaTheme="minorEastAsia" w:cstheme="minorEastAsia"/>
          <w:color w:val="auto"/>
          <w:sz w:val="24"/>
          <w:highlight w:val="none"/>
        </w:rPr>
      </w:pPr>
    </w:p>
    <w:p w14:paraId="29EB1D15">
      <w:pPr>
        <w:snapToGrid w:val="0"/>
        <w:spacing w:line="360" w:lineRule="auto"/>
        <w:ind w:firstLine="480" w:firstLineChars="200"/>
        <w:contextualSpacing/>
        <w:rPr>
          <w:rFonts w:hint="eastAsia" w:asciiTheme="minorEastAsia" w:hAnsiTheme="minorEastAsia" w:eastAsiaTheme="minorEastAsia" w:cstheme="minorEastAsia"/>
          <w:color w:val="auto"/>
          <w:sz w:val="24"/>
          <w:highlight w:val="none"/>
        </w:rPr>
      </w:pPr>
    </w:p>
    <w:p w14:paraId="53346C5D">
      <w:pPr>
        <w:spacing w:line="480" w:lineRule="auto"/>
        <w:ind w:firstLine="482" w:firstLineChars="200"/>
        <w:contextualSpacing/>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注：</w:t>
      </w:r>
    </w:p>
    <w:p w14:paraId="0E1BFCD2">
      <w:pPr>
        <w:spacing w:line="48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w:t>
      </w:r>
      <w:r>
        <w:rPr>
          <w:rFonts w:hint="eastAsia" w:asciiTheme="minorEastAsia" w:hAnsiTheme="minorEastAsia" w:eastAsiaTheme="minorEastAsia" w:cstheme="minorEastAsia"/>
          <w:color w:val="auto"/>
          <w:sz w:val="24"/>
          <w:highlight w:val="none"/>
          <w:lang w:eastAsia="zh-CN"/>
        </w:rPr>
        <w:t>供应商</w:t>
      </w:r>
      <w:r>
        <w:rPr>
          <w:rFonts w:hint="eastAsia" w:asciiTheme="minorEastAsia" w:hAnsiTheme="minorEastAsia" w:eastAsiaTheme="minorEastAsia" w:cstheme="minorEastAsia"/>
          <w:color w:val="auto"/>
          <w:sz w:val="24"/>
          <w:highlight w:val="none"/>
        </w:rPr>
        <w:t>提交的响应文件中与</w:t>
      </w:r>
      <w:r>
        <w:rPr>
          <w:rFonts w:hint="eastAsia" w:asciiTheme="minorEastAsia" w:hAnsiTheme="minorEastAsia" w:eastAsiaTheme="minorEastAsia" w:cstheme="minorEastAsia"/>
          <w:color w:val="auto"/>
          <w:sz w:val="24"/>
          <w:highlight w:val="none"/>
          <w:lang w:val="en-US" w:eastAsia="zh-CN"/>
        </w:rPr>
        <w:t>采购</w:t>
      </w:r>
      <w:r>
        <w:rPr>
          <w:rFonts w:hint="eastAsia" w:asciiTheme="minorEastAsia" w:hAnsiTheme="minorEastAsia" w:eastAsiaTheme="minorEastAsia" w:cstheme="minorEastAsia"/>
          <w:color w:val="auto"/>
          <w:sz w:val="24"/>
          <w:highlight w:val="none"/>
        </w:rPr>
        <w:t>文件第三部分“项目需求”中的商务部分的要求不同的，应逐条填列在偏离表中。</w:t>
      </w:r>
      <w:r>
        <w:rPr>
          <w:rFonts w:hint="eastAsia" w:asciiTheme="minorEastAsia" w:hAnsiTheme="minorEastAsia" w:eastAsiaTheme="minorEastAsia" w:cstheme="minorEastAsia"/>
          <w:b/>
          <w:bCs/>
          <w:color w:val="auto"/>
          <w:sz w:val="24"/>
          <w:highlight w:val="none"/>
          <w:lang w:eastAsia="zh-CN"/>
        </w:rPr>
        <w:t>供应商</w:t>
      </w:r>
      <w:r>
        <w:rPr>
          <w:rFonts w:hint="eastAsia" w:asciiTheme="minorEastAsia" w:hAnsiTheme="minorEastAsia" w:eastAsiaTheme="minorEastAsia" w:cstheme="minorEastAsia"/>
          <w:b/>
          <w:bCs/>
          <w:color w:val="auto"/>
          <w:sz w:val="24"/>
          <w:highlight w:val="none"/>
        </w:rPr>
        <w:t>未在此表明示的商务部分内容，视为完全响应</w:t>
      </w:r>
      <w:r>
        <w:rPr>
          <w:rFonts w:hint="eastAsia" w:asciiTheme="minorEastAsia" w:hAnsiTheme="minorEastAsia" w:eastAsiaTheme="minorEastAsia" w:cstheme="minorEastAsia"/>
          <w:b/>
          <w:bCs/>
          <w:color w:val="auto"/>
          <w:sz w:val="24"/>
          <w:highlight w:val="none"/>
          <w:lang w:val="en-US" w:eastAsia="zh-CN"/>
        </w:rPr>
        <w:t>采购</w:t>
      </w:r>
      <w:r>
        <w:rPr>
          <w:rFonts w:hint="eastAsia" w:asciiTheme="minorEastAsia" w:hAnsiTheme="minorEastAsia" w:eastAsiaTheme="minorEastAsia" w:cstheme="minorEastAsia"/>
          <w:b/>
          <w:bCs/>
          <w:color w:val="auto"/>
          <w:sz w:val="24"/>
          <w:highlight w:val="none"/>
        </w:rPr>
        <w:t>文件。</w:t>
      </w:r>
    </w:p>
    <w:p w14:paraId="700F5EF5">
      <w:pPr>
        <w:spacing w:line="48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2. </w:t>
      </w:r>
      <w:r>
        <w:rPr>
          <w:rFonts w:hint="eastAsia" w:asciiTheme="minorEastAsia" w:hAnsiTheme="minorEastAsia" w:eastAsiaTheme="minorEastAsia" w:cstheme="minorEastAsia"/>
          <w:b/>
          <w:bCs/>
          <w:color w:val="auto"/>
          <w:sz w:val="24"/>
          <w:highlight w:val="none"/>
        </w:rPr>
        <w:t>本项目不接受负偏离，如有负偏离响应，作无效响应处理。</w:t>
      </w:r>
      <w:r>
        <w:rPr>
          <w:rFonts w:hint="eastAsia" w:asciiTheme="minorEastAsia" w:hAnsiTheme="minorEastAsia" w:eastAsiaTheme="minorEastAsia" w:cstheme="minorEastAsia"/>
          <w:color w:val="auto"/>
          <w:sz w:val="24"/>
          <w:highlight w:val="none"/>
        </w:rPr>
        <w:t>“偏离说明”一栏选择“正偏离”“无偏离”“负偏离”进行填写。正偏离、无偏离的确认和负偏离的是否响应</w:t>
      </w:r>
      <w:r>
        <w:rPr>
          <w:rFonts w:hint="eastAsia" w:asciiTheme="minorEastAsia" w:hAnsiTheme="minorEastAsia" w:eastAsiaTheme="minorEastAsia" w:cstheme="minorEastAsia"/>
          <w:color w:val="auto"/>
          <w:sz w:val="24"/>
          <w:highlight w:val="none"/>
          <w:lang w:val="en-US" w:eastAsia="zh-CN"/>
        </w:rPr>
        <w:t>采购</w:t>
      </w:r>
      <w:r>
        <w:rPr>
          <w:rFonts w:hint="eastAsia" w:asciiTheme="minorEastAsia" w:hAnsiTheme="minorEastAsia" w:eastAsiaTheme="minorEastAsia" w:cstheme="minorEastAsia"/>
          <w:color w:val="auto"/>
          <w:sz w:val="24"/>
          <w:highlight w:val="none"/>
        </w:rPr>
        <w:t>文件，由评委认定。</w:t>
      </w:r>
    </w:p>
    <w:p w14:paraId="77A2437A">
      <w:pPr>
        <w:spacing w:line="480" w:lineRule="auto"/>
        <w:ind w:firstLine="480" w:firstLineChars="200"/>
        <w:contextualSpacing/>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color w:val="auto"/>
          <w:sz w:val="24"/>
          <w:highlight w:val="none"/>
        </w:rPr>
        <w:t>3.</w:t>
      </w:r>
      <w:r>
        <w:rPr>
          <w:rFonts w:hint="eastAsia" w:asciiTheme="minorEastAsia" w:hAnsiTheme="minorEastAsia" w:eastAsiaTheme="minorEastAsia" w:cstheme="minorEastAsia"/>
          <w:bCs/>
          <w:color w:val="auto"/>
          <w:sz w:val="24"/>
          <w:highlight w:val="none"/>
        </w:rPr>
        <w:t>供应商若提供其他增值服务，可以在表中自行据实填写。</w:t>
      </w:r>
    </w:p>
    <w:p w14:paraId="4E4B4A68">
      <w:pPr>
        <w:snapToGrid w:val="0"/>
        <w:spacing w:line="480" w:lineRule="auto"/>
        <w:ind w:firstLine="480" w:firstLineChars="200"/>
        <w:contextualSpacing/>
        <w:rPr>
          <w:rFonts w:hint="eastAsia" w:asciiTheme="minorEastAsia" w:hAnsiTheme="minorEastAsia" w:eastAsiaTheme="minorEastAsia" w:cstheme="minorEastAsia"/>
          <w:bCs/>
          <w:color w:val="auto"/>
          <w:sz w:val="24"/>
          <w:highlight w:val="none"/>
        </w:rPr>
      </w:pPr>
    </w:p>
    <w:p w14:paraId="3C94DB78">
      <w:pPr>
        <w:spacing w:line="480" w:lineRule="auto"/>
        <w:ind w:firstLine="3840" w:firstLineChars="1600"/>
        <w:rPr>
          <w:rFonts w:hint="eastAsia" w:asciiTheme="minorEastAsia" w:hAnsiTheme="minorEastAsia" w:eastAsiaTheme="minorEastAsia" w:cstheme="minorEastAsia"/>
          <w:bCs/>
          <w:color w:val="auto"/>
          <w:sz w:val="24"/>
          <w:szCs w:val="21"/>
          <w:highlight w:val="none"/>
        </w:rPr>
      </w:pPr>
      <w:r>
        <w:rPr>
          <w:rFonts w:hint="eastAsia" w:asciiTheme="minorEastAsia" w:hAnsiTheme="minorEastAsia" w:eastAsiaTheme="minorEastAsia" w:cstheme="minorEastAsia"/>
          <w:bCs/>
          <w:color w:val="auto"/>
          <w:sz w:val="24"/>
          <w:szCs w:val="21"/>
          <w:highlight w:val="none"/>
          <w:lang w:eastAsia="zh-CN"/>
        </w:rPr>
        <w:t>供应商</w:t>
      </w:r>
      <w:r>
        <w:rPr>
          <w:rFonts w:hint="eastAsia" w:asciiTheme="minorEastAsia" w:hAnsiTheme="minorEastAsia" w:eastAsiaTheme="minorEastAsia" w:cstheme="minorEastAsia"/>
          <w:bCs/>
          <w:color w:val="auto"/>
          <w:sz w:val="24"/>
          <w:szCs w:val="21"/>
          <w:highlight w:val="none"/>
        </w:rPr>
        <w:t>（盖单位公章）：</w:t>
      </w:r>
    </w:p>
    <w:p w14:paraId="057150BB">
      <w:pPr>
        <w:spacing w:line="480" w:lineRule="auto"/>
        <w:ind w:firstLine="3840" w:firstLineChars="1600"/>
        <w:rPr>
          <w:rFonts w:hint="eastAsia" w:asciiTheme="minorEastAsia" w:hAnsiTheme="minorEastAsia" w:eastAsiaTheme="minorEastAsia" w:cstheme="minorEastAsia"/>
          <w:bCs/>
          <w:color w:val="auto"/>
          <w:sz w:val="24"/>
          <w:szCs w:val="21"/>
          <w:highlight w:val="none"/>
        </w:rPr>
      </w:pPr>
      <w:r>
        <w:rPr>
          <w:rFonts w:hint="eastAsia" w:asciiTheme="minorEastAsia" w:hAnsiTheme="minorEastAsia" w:eastAsiaTheme="minorEastAsia" w:cstheme="minorEastAsia"/>
          <w:bCs/>
          <w:color w:val="auto"/>
          <w:sz w:val="24"/>
          <w:szCs w:val="21"/>
          <w:highlight w:val="none"/>
        </w:rPr>
        <w:t>法定代表人或被授权人（签字或盖章）：</w:t>
      </w:r>
    </w:p>
    <w:p w14:paraId="3DD391FA">
      <w:pPr>
        <w:pStyle w:val="69"/>
        <w:ind w:firstLine="3840" w:firstLineChars="160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日期：_____年_____月_____日</w:t>
      </w:r>
    </w:p>
    <w:p w14:paraId="49CC417F">
      <w:pPr>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br w:type="page"/>
      </w:r>
    </w:p>
    <w:p w14:paraId="2D6D06D3">
      <w:pPr>
        <w:numPr>
          <w:ilvl w:val="0"/>
          <w:numId w:val="0"/>
        </w:numPr>
        <w:snapToGrid w:val="0"/>
        <w:spacing w:line="300" w:lineRule="auto"/>
        <w:contextualSpacing/>
        <w:jc w:val="center"/>
        <w:rPr>
          <w:rFonts w:hint="eastAsia" w:asciiTheme="minorEastAsia" w:hAnsiTheme="minorEastAsia" w:eastAsiaTheme="minorEastAsia" w:cstheme="minorEastAsia"/>
          <w:b/>
          <w:color w:val="auto"/>
          <w:sz w:val="32"/>
          <w:szCs w:val="32"/>
          <w:highlight w:val="none"/>
          <w:lang w:eastAsia="zh-CN"/>
        </w:rPr>
      </w:pPr>
      <w:r>
        <w:rPr>
          <w:rFonts w:hint="eastAsia" w:asciiTheme="minorEastAsia" w:hAnsiTheme="minorEastAsia" w:eastAsiaTheme="minorEastAsia" w:cstheme="minorEastAsia"/>
          <w:b/>
          <w:color w:val="auto"/>
          <w:sz w:val="32"/>
          <w:szCs w:val="32"/>
          <w:highlight w:val="none"/>
          <w:lang w:val="en-US" w:eastAsia="zh-CN"/>
        </w:rPr>
        <w:t>4、</w:t>
      </w:r>
      <w:r>
        <w:rPr>
          <w:rFonts w:hint="eastAsia" w:asciiTheme="minorEastAsia" w:hAnsiTheme="minorEastAsia" w:eastAsiaTheme="minorEastAsia" w:cstheme="minorEastAsia"/>
          <w:b/>
          <w:color w:val="auto"/>
          <w:sz w:val="32"/>
          <w:szCs w:val="32"/>
          <w:highlight w:val="none"/>
        </w:rPr>
        <w:t>现场勘察承诺函</w:t>
      </w:r>
    </w:p>
    <w:p w14:paraId="04E82903">
      <w:pPr>
        <w:snapToGrid w:val="0"/>
        <w:spacing w:line="520" w:lineRule="exact"/>
        <w:jc w:val="center"/>
        <w:outlineLvl w:val="4"/>
        <w:rPr>
          <w:rFonts w:hint="eastAsia" w:asciiTheme="minorEastAsia" w:hAnsiTheme="minorEastAsia" w:eastAsiaTheme="minorEastAsia" w:cstheme="minorEastAsia"/>
          <w:b/>
          <w:bCs/>
          <w:color w:val="auto"/>
          <w:sz w:val="28"/>
          <w:szCs w:val="28"/>
          <w:highlight w:val="none"/>
        </w:rPr>
      </w:pPr>
    </w:p>
    <w:p w14:paraId="7B9B5204">
      <w:pPr>
        <w:snapToGrid w:val="0"/>
        <w:spacing w:line="520" w:lineRule="exact"/>
        <w:jc w:val="left"/>
        <w:outlineLvl w:val="4"/>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u w:val="single"/>
        </w:rPr>
        <w:t xml:space="preserve"> （采购人</w:t>
      </w:r>
      <w:r>
        <w:rPr>
          <w:rFonts w:hint="eastAsia" w:asciiTheme="minorEastAsia" w:hAnsiTheme="minorEastAsia" w:eastAsiaTheme="minorEastAsia" w:cstheme="minorEastAsia"/>
          <w:color w:val="auto"/>
          <w:sz w:val="24"/>
          <w:highlight w:val="none"/>
          <w:u w:val="single"/>
          <w:lang w:val="en-US" w:eastAsia="zh-CN"/>
        </w:rPr>
        <w:t>名称</w:t>
      </w:r>
      <w:r>
        <w:rPr>
          <w:rFonts w:hint="eastAsia" w:asciiTheme="minorEastAsia" w:hAnsiTheme="minorEastAsia" w:eastAsiaTheme="minorEastAsia" w:cstheme="minorEastAsia"/>
          <w:color w:val="auto"/>
          <w:sz w:val="24"/>
          <w:highlight w:val="none"/>
          <w:u w:val="single"/>
        </w:rPr>
        <w:t>） ：</w:t>
      </w:r>
    </w:p>
    <w:p w14:paraId="328E369B">
      <w:pPr>
        <w:snapToGrid w:val="0"/>
        <w:spacing w:line="520" w:lineRule="exact"/>
        <w:ind w:firstLine="480" w:firstLineChars="200"/>
        <w:jc w:val="left"/>
        <w:outlineLvl w:val="4"/>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依据贵单位</w:t>
      </w:r>
      <w:r>
        <w:rPr>
          <w:rFonts w:hint="eastAsia" w:asciiTheme="minorEastAsia" w:hAnsiTheme="minorEastAsia" w:eastAsiaTheme="minorEastAsia" w:cstheme="minorEastAsia"/>
          <w:color w:val="auto"/>
          <w:sz w:val="24"/>
          <w:highlight w:val="none"/>
          <w:u w:val="single"/>
          <w:lang w:val="en-US" w:eastAsia="zh-CN"/>
        </w:rPr>
        <w:t xml:space="preserve">    </w:t>
      </w:r>
      <w:r>
        <w:rPr>
          <w:rFonts w:hint="eastAsia" w:asciiTheme="minorEastAsia" w:hAnsiTheme="minorEastAsia" w:eastAsiaTheme="minorEastAsia" w:cstheme="minorEastAsia"/>
          <w:color w:val="auto"/>
          <w:sz w:val="24"/>
          <w:highlight w:val="none"/>
          <w:u w:val="single"/>
        </w:rPr>
        <w:t>（</w:t>
      </w:r>
      <w:r>
        <w:rPr>
          <w:rFonts w:hint="eastAsia" w:asciiTheme="minorEastAsia" w:hAnsiTheme="minorEastAsia" w:eastAsiaTheme="minorEastAsia" w:cstheme="minorEastAsia"/>
          <w:color w:val="auto"/>
          <w:sz w:val="24"/>
          <w:highlight w:val="none"/>
          <w:u w:val="single"/>
          <w:lang w:val="en-US" w:eastAsia="zh-CN"/>
        </w:rPr>
        <w:t>采购</w:t>
      </w:r>
      <w:r>
        <w:rPr>
          <w:rFonts w:hint="eastAsia" w:asciiTheme="minorEastAsia" w:hAnsiTheme="minorEastAsia" w:eastAsiaTheme="minorEastAsia" w:cstheme="minorEastAsia"/>
          <w:color w:val="auto"/>
          <w:sz w:val="24"/>
          <w:highlight w:val="none"/>
          <w:u w:val="single"/>
        </w:rPr>
        <w:t>项目名称</w:t>
      </w:r>
      <w:r>
        <w:rPr>
          <w:rFonts w:hint="eastAsia" w:asciiTheme="minorEastAsia" w:hAnsiTheme="minorEastAsia" w:eastAsiaTheme="minorEastAsia" w:cstheme="minorEastAsia"/>
          <w:color w:val="auto"/>
          <w:sz w:val="24"/>
          <w:highlight w:val="none"/>
          <w:u w:val="single"/>
          <w:lang w:eastAsia="zh-CN"/>
        </w:rPr>
        <w:t>）</w:t>
      </w:r>
      <w:r>
        <w:rPr>
          <w:rFonts w:hint="eastAsia" w:asciiTheme="minorEastAsia" w:hAnsiTheme="minorEastAsia" w:eastAsiaTheme="minorEastAsia" w:cstheme="minorEastAsia"/>
          <w:color w:val="auto"/>
          <w:sz w:val="24"/>
          <w:highlight w:val="none"/>
          <w:u w:val="single"/>
          <w:lang w:val="en-US" w:eastAsia="zh-CN"/>
        </w:rPr>
        <w:t xml:space="preserve">   </w:t>
      </w:r>
      <w:r>
        <w:rPr>
          <w:rFonts w:hint="eastAsia" w:asciiTheme="minorEastAsia" w:hAnsiTheme="minorEastAsia" w:eastAsiaTheme="minorEastAsia" w:cstheme="minorEastAsia"/>
          <w:color w:val="auto"/>
          <w:sz w:val="24"/>
          <w:highlight w:val="none"/>
        </w:rPr>
        <w:t>项目</w:t>
      </w:r>
      <w:r>
        <w:rPr>
          <w:rFonts w:hint="eastAsia" w:asciiTheme="minorEastAsia" w:hAnsiTheme="minorEastAsia" w:eastAsiaTheme="minorEastAsia" w:cstheme="minorEastAsia"/>
          <w:color w:val="auto"/>
          <w:sz w:val="24"/>
          <w:highlight w:val="none"/>
          <w:lang w:val="en-US" w:eastAsia="zh-CN"/>
        </w:rPr>
        <w:t>采购</w:t>
      </w:r>
      <w:r>
        <w:rPr>
          <w:rFonts w:hint="eastAsia" w:asciiTheme="minorEastAsia" w:hAnsiTheme="minorEastAsia" w:eastAsiaTheme="minorEastAsia" w:cstheme="minorEastAsia"/>
          <w:color w:val="auto"/>
          <w:sz w:val="24"/>
          <w:highlight w:val="none"/>
        </w:rPr>
        <w:t>文件的要求</w:t>
      </w: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rPr>
        <w:t>我方已于</w:t>
      </w:r>
      <w:r>
        <w:rPr>
          <w:rFonts w:hint="eastAsia" w:asciiTheme="minorEastAsia" w:hAnsiTheme="minorEastAsia" w:eastAsiaTheme="minorEastAsia" w:cstheme="minorEastAsia"/>
          <w:color w:val="auto"/>
          <w:sz w:val="24"/>
          <w:highlight w:val="none"/>
          <w:u w:val="single"/>
        </w:rPr>
        <w:t>202</w:t>
      </w:r>
      <w:r>
        <w:rPr>
          <w:rFonts w:hint="eastAsia" w:asciiTheme="minorEastAsia" w:hAnsiTheme="minorEastAsia" w:eastAsiaTheme="minorEastAsia" w:cstheme="minorEastAsia"/>
          <w:color w:val="auto"/>
          <w:sz w:val="24"/>
          <w:highlight w:val="none"/>
          <w:u w:val="single"/>
          <w:lang w:val="en-US" w:eastAsia="zh-CN"/>
        </w:rPr>
        <w:t>6</w:t>
      </w:r>
      <w:r>
        <w:rPr>
          <w:rFonts w:hint="eastAsia" w:asciiTheme="minorEastAsia" w:hAnsiTheme="minorEastAsia" w:eastAsiaTheme="minorEastAsia" w:cstheme="minorEastAsia"/>
          <w:color w:val="auto"/>
          <w:sz w:val="24"/>
          <w:highlight w:val="none"/>
          <w:u w:val="single"/>
        </w:rPr>
        <w:t>年__月__日</w:t>
      </w:r>
      <w:r>
        <w:rPr>
          <w:rFonts w:hint="eastAsia" w:asciiTheme="minorEastAsia" w:hAnsiTheme="minorEastAsia" w:eastAsiaTheme="minorEastAsia" w:cstheme="minorEastAsia"/>
          <w:color w:val="auto"/>
          <w:sz w:val="24"/>
          <w:highlight w:val="none"/>
        </w:rPr>
        <w:t>对该项目进行了现场勘察，现就现场勘察情况做如下承诺：</w:t>
      </w:r>
    </w:p>
    <w:p w14:paraId="7162D258">
      <w:pPr>
        <w:snapToGrid w:val="0"/>
        <w:spacing w:line="520" w:lineRule="exact"/>
        <w:ind w:firstLine="480" w:firstLineChars="200"/>
        <w:jc w:val="left"/>
        <w:outlineLvl w:val="4"/>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1、经现场勘察，我方已熟悉与该项目相关现场</w:t>
      </w:r>
      <w:r>
        <w:rPr>
          <w:rFonts w:hint="eastAsia" w:asciiTheme="minorEastAsia" w:hAnsiTheme="minorEastAsia" w:eastAsiaTheme="minorEastAsia" w:cstheme="minorEastAsia"/>
          <w:color w:val="auto"/>
          <w:sz w:val="24"/>
          <w:highlight w:val="none"/>
          <w:lang w:val="en-US" w:eastAsia="zh-CN"/>
        </w:rPr>
        <w:t>实施</w:t>
      </w:r>
      <w:r>
        <w:rPr>
          <w:rFonts w:hint="eastAsia" w:asciiTheme="minorEastAsia" w:hAnsiTheme="minorEastAsia" w:eastAsiaTheme="minorEastAsia" w:cstheme="minorEastAsia"/>
          <w:color w:val="auto"/>
          <w:sz w:val="24"/>
          <w:highlight w:val="none"/>
        </w:rPr>
        <w:t>环境、现场周围交通道路等所有情况。</w:t>
      </w:r>
    </w:p>
    <w:p w14:paraId="590D938F">
      <w:pPr>
        <w:snapToGrid w:val="0"/>
        <w:spacing w:line="520" w:lineRule="exact"/>
        <w:ind w:firstLine="480" w:firstLineChars="200"/>
        <w:jc w:val="left"/>
        <w:outlineLvl w:val="4"/>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2、我方承诺自行承担本次现场勘察所发生的所有费用并承担勘察现场的相关责任和风险。</w:t>
      </w:r>
    </w:p>
    <w:p w14:paraId="5EB4149D">
      <w:pPr>
        <w:snapToGrid w:val="0"/>
        <w:spacing w:line="520" w:lineRule="exact"/>
        <w:ind w:firstLine="480" w:firstLineChars="200"/>
        <w:jc w:val="left"/>
        <w:outlineLvl w:val="4"/>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3、我方承诺在任何情况下均不以不完全了解现场情况为理由而向采购单位提出任何索赔的要求。</w:t>
      </w:r>
    </w:p>
    <w:p w14:paraId="505B9DBB">
      <w:pPr>
        <w:snapToGrid w:val="0"/>
        <w:spacing w:line="520" w:lineRule="exact"/>
        <w:jc w:val="left"/>
        <w:outlineLvl w:val="4"/>
        <w:rPr>
          <w:rFonts w:hint="eastAsia" w:asciiTheme="minorEastAsia" w:hAnsiTheme="minorEastAsia" w:eastAsiaTheme="minorEastAsia" w:cstheme="minorEastAsia"/>
          <w:color w:val="auto"/>
          <w:sz w:val="24"/>
          <w:highlight w:val="none"/>
        </w:rPr>
      </w:pPr>
    </w:p>
    <w:p w14:paraId="2C431963">
      <w:pPr>
        <w:snapToGrid w:val="0"/>
        <w:spacing w:line="520" w:lineRule="exact"/>
        <w:jc w:val="left"/>
        <w:outlineLvl w:val="4"/>
        <w:rPr>
          <w:rFonts w:hint="eastAsia" w:asciiTheme="minorEastAsia" w:hAnsiTheme="minorEastAsia" w:eastAsiaTheme="minorEastAsia" w:cstheme="minorEastAsia"/>
          <w:color w:val="auto"/>
          <w:sz w:val="24"/>
          <w:highlight w:val="none"/>
        </w:rPr>
      </w:pPr>
    </w:p>
    <w:p w14:paraId="2FF6344F">
      <w:pPr>
        <w:snapToGrid w:val="0"/>
        <w:spacing w:line="480" w:lineRule="exact"/>
        <w:jc w:val="center"/>
        <w:outlineLvl w:val="4"/>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
          <w:bCs/>
          <w:color w:val="auto"/>
          <w:sz w:val="24"/>
          <w:highlight w:val="none"/>
        </w:rPr>
        <w:t xml:space="preserve">                    </w:t>
      </w:r>
      <w:r>
        <w:rPr>
          <w:rFonts w:hint="eastAsia" w:asciiTheme="minorEastAsia" w:hAnsiTheme="minorEastAsia" w:eastAsiaTheme="minorEastAsia" w:cstheme="minorEastAsia"/>
          <w:bCs/>
          <w:color w:val="auto"/>
          <w:sz w:val="24"/>
          <w:highlight w:val="none"/>
        </w:rPr>
        <w:t xml:space="preserve">  供应商：（加盖公章）</w:t>
      </w:r>
    </w:p>
    <w:p w14:paraId="5F1AC28C">
      <w:pPr>
        <w:snapToGrid w:val="0"/>
        <w:spacing w:line="480" w:lineRule="exact"/>
        <w:jc w:val="center"/>
        <w:outlineLvl w:val="4"/>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 xml:space="preserve">                      法定代表人或被授权人：（签字或盖章）</w:t>
      </w:r>
    </w:p>
    <w:p w14:paraId="3DEC311C">
      <w:pPr>
        <w:snapToGrid w:val="0"/>
        <w:spacing w:line="480" w:lineRule="exact"/>
        <w:outlineLvl w:val="4"/>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 xml:space="preserve">                                   </w:t>
      </w:r>
      <w:r>
        <w:rPr>
          <w:rFonts w:hint="eastAsia" w:asciiTheme="minorEastAsia" w:hAnsiTheme="minorEastAsia" w:eastAsiaTheme="minorEastAsia" w:cstheme="minorEastAsia"/>
          <w:bCs/>
          <w:color w:val="auto"/>
          <w:sz w:val="24"/>
          <w:highlight w:val="none"/>
          <w:lang w:val="en-US" w:eastAsia="zh-CN"/>
        </w:rPr>
        <w:t>日期：</w:t>
      </w:r>
      <w:r>
        <w:rPr>
          <w:rFonts w:hint="eastAsia" w:asciiTheme="minorEastAsia" w:hAnsiTheme="minorEastAsia" w:eastAsiaTheme="minorEastAsia" w:cstheme="minorEastAsia"/>
          <w:bCs/>
          <w:color w:val="auto"/>
          <w:sz w:val="24"/>
          <w:highlight w:val="none"/>
        </w:rPr>
        <w:t xml:space="preserve">        年  月  日</w:t>
      </w:r>
    </w:p>
    <w:p w14:paraId="5810FF63">
      <w:pPr>
        <w:snapToGrid w:val="0"/>
        <w:spacing w:line="480" w:lineRule="exact"/>
        <w:outlineLvl w:val="4"/>
        <w:rPr>
          <w:rFonts w:hint="eastAsia" w:asciiTheme="minorEastAsia" w:hAnsiTheme="minorEastAsia" w:eastAsiaTheme="minorEastAsia" w:cstheme="minorEastAsia"/>
          <w:bCs/>
          <w:color w:val="auto"/>
          <w:sz w:val="24"/>
          <w:highlight w:val="none"/>
        </w:rPr>
      </w:pPr>
    </w:p>
    <w:p w14:paraId="53750D40">
      <w:pPr>
        <w:pStyle w:val="69"/>
        <w:ind w:left="0" w:leftChars="0" w:firstLine="0" w:firstLineChars="0"/>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color w:val="auto"/>
          <w:sz w:val="24"/>
          <w:highlight w:val="none"/>
        </w:rPr>
        <w:br w:type="page"/>
      </w:r>
      <w:r>
        <w:rPr>
          <w:rFonts w:hint="eastAsia" w:asciiTheme="minorEastAsia" w:hAnsiTheme="minorEastAsia" w:eastAsiaTheme="minorEastAsia" w:cstheme="minorEastAsia"/>
          <w:b/>
          <w:bCs/>
          <w:color w:val="auto"/>
          <w:sz w:val="24"/>
          <w:highlight w:val="none"/>
        </w:rPr>
        <w:t>三、</w:t>
      </w:r>
      <w:r>
        <w:rPr>
          <w:rFonts w:hint="eastAsia" w:asciiTheme="minorEastAsia" w:hAnsiTheme="minorEastAsia" w:eastAsiaTheme="minorEastAsia" w:cstheme="minorEastAsia"/>
          <w:b/>
          <w:color w:val="auto"/>
          <w:sz w:val="24"/>
          <w:highlight w:val="none"/>
        </w:rPr>
        <w:t>价格标文件相关的格式文件及表格</w:t>
      </w:r>
    </w:p>
    <w:p w14:paraId="6121BB96">
      <w:pPr>
        <w:snapToGrid w:val="0"/>
        <w:spacing w:line="500" w:lineRule="exact"/>
        <w:jc w:val="center"/>
        <w:outlineLvl w:val="2"/>
        <w:rPr>
          <w:rFonts w:hint="eastAsia" w:asciiTheme="minorEastAsia" w:hAnsiTheme="minorEastAsia" w:eastAsiaTheme="minorEastAsia" w:cstheme="minorEastAsia"/>
          <w:b/>
          <w:color w:val="auto"/>
          <w:sz w:val="28"/>
          <w:szCs w:val="28"/>
          <w:highlight w:val="none"/>
        </w:rPr>
      </w:pPr>
    </w:p>
    <w:p w14:paraId="53F8E577">
      <w:pPr>
        <w:snapToGrid w:val="0"/>
        <w:spacing w:line="500" w:lineRule="exact"/>
        <w:jc w:val="center"/>
        <w:outlineLvl w:val="2"/>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t>1、磋商报价总表</w:t>
      </w:r>
    </w:p>
    <w:tbl>
      <w:tblPr>
        <w:tblStyle w:val="24"/>
        <w:tblW w:w="836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5"/>
        <w:gridCol w:w="1159"/>
        <w:gridCol w:w="1241"/>
        <w:gridCol w:w="4077"/>
        <w:gridCol w:w="1214"/>
      </w:tblGrid>
      <w:tr w14:paraId="1710A9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5245E8A">
            <w:pPr>
              <w:spacing w:line="520" w:lineRule="exact"/>
              <w:ind w:left="1"/>
              <w:jc w:val="center"/>
              <w:textAlignment w:val="bottom"/>
              <w:rPr>
                <w:rFonts w:hint="eastAsia" w:asciiTheme="minorEastAsia" w:hAnsiTheme="minorEastAsia" w:eastAsiaTheme="minorEastAsia" w:cstheme="minorEastAsia"/>
                <w:b/>
                <w:color w:val="auto"/>
                <w:kern w:val="0"/>
                <w:sz w:val="22"/>
                <w:szCs w:val="22"/>
                <w:highlight w:val="none"/>
              </w:rPr>
            </w:pPr>
            <w:r>
              <w:rPr>
                <w:rFonts w:hint="eastAsia" w:asciiTheme="minorEastAsia" w:hAnsiTheme="minorEastAsia" w:eastAsiaTheme="minorEastAsia" w:cstheme="minorEastAsia"/>
                <w:b/>
                <w:color w:val="auto"/>
                <w:kern w:val="0"/>
                <w:sz w:val="22"/>
                <w:szCs w:val="22"/>
                <w:highlight w:val="none"/>
              </w:rPr>
              <w:t>序号</w:t>
            </w:r>
          </w:p>
        </w:tc>
        <w:tc>
          <w:tcPr>
            <w:tcW w:w="1159" w:type="dxa"/>
            <w:tcBorders>
              <w:top w:val="single" w:color="auto" w:sz="4" w:space="0"/>
              <w:left w:val="single" w:color="auto" w:sz="4" w:space="0"/>
              <w:bottom w:val="single" w:color="auto" w:sz="4" w:space="0"/>
              <w:right w:val="single" w:color="auto" w:sz="4" w:space="0"/>
            </w:tcBorders>
            <w:noWrap w:val="0"/>
            <w:vAlign w:val="center"/>
          </w:tcPr>
          <w:p w14:paraId="2AE10F10">
            <w:pPr>
              <w:spacing w:line="520" w:lineRule="exact"/>
              <w:ind w:left="1"/>
              <w:jc w:val="center"/>
              <w:textAlignment w:val="bottom"/>
              <w:rPr>
                <w:rFonts w:hint="eastAsia" w:asciiTheme="minorEastAsia" w:hAnsiTheme="minorEastAsia" w:eastAsiaTheme="minorEastAsia" w:cstheme="minorEastAsia"/>
                <w:b/>
                <w:color w:val="auto"/>
                <w:kern w:val="0"/>
                <w:sz w:val="22"/>
                <w:szCs w:val="22"/>
                <w:highlight w:val="none"/>
              </w:rPr>
            </w:pPr>
            <w:r>
              <w:rPr>
                <w:rFonts w:hint="eastAsia" w:asciiTheme="minorEastAsia" w:hAnsiTheme="minorEastAsia" w:eastAsiaTheme="minorEastAsia" w:cstheme="minorEastAsia"/>
                <w:b/>
                <w:color w:val="auto"/>
                <w:kern w:val="0"/>
                <w:sz w:val="22"/>
                <w:szCs w:val="22"/>
                <w:highlight w:val="none"/>
              </w:rPr>
              <w:t>报价轮次</w:t>
            </w:r>
          </w:p>
        </w:tc>
        <w:tc>
          <w:tcPr>
            <w:tcW w:w="5318" w:type="dxa"/>
            <w:gridSpan w:val="2"/>
            <w:tcBorders>
              <w:top w:val="single" w:color="auto" w:sz="4" w:space="0"/>
              <w:left w:val="single" w:color="auto" w:sz="4" w:space="0"/>
              <w:bottom w:val="single" w:color="auto" w:sz="4" w:space="0"/>
              <w:right w:val="single" w:color="auto" w:sz="4" w:space="0"/>
            </w:tcBorders>
            <w:noWrap w:val="0"/>
            <w:vAlign w:val="center"/>
          </w:tcPr>
          <w:p w14:paraId="7B6203A2">
            <w:pPr>
              <w:spacing w:line="520" w:lineRule="exact"/>
              <w:ind w:left="1"/>
              <w:jc w:val="center"/>
              <w:textAlignment w:val="bottom"/>
              <w:rPr>
                <w:rFonts w:hint="eastAsia" w:asciiTheme="minorEastAsia" w:hAnsiTheme="minorEastAsia" w:eastAsiaTheme="minorEastAsia" w:cstheme="minorEastAsia"/>
                <w:b/>
                <w:color w:val="auto"/>
                <w:kern w:val="0"/>
                <w:sz w:val="22"/>
                <w:szCs w:val="22"/>
                <w:highlight w:val="none"/>
                <w:lang w:eastAsia="en-US"/>
              </w:rPr>
            </w:pPr>
            <w:r>
              <w:rPr>
                <w:rFonts w:hint="eastAsia" w:asciiTheme="minorEastAsia" w:hAnsiTheme="minorEastAsia" w:eastAsiaTheme="minorEastAsia" w:cstheme="minorEastAsia"/>
                <w:b/>
                <w:color w:val="auto"/>
                <w:kern w:val="0"/>
                <w:sz w:val="22"/>
                <w:szCs w:val="22"/>
                <w:highlight w:val="none"/>
              </w:rPr>
              <w:t>磋商总报</w:t>
            </w:r>
            <w:r>
              <w:rPr>
                <w:rFonts w:hint="eastAsia" w:asciiTheme="minorEastAsia" w:hAnsiTheme="minorEastAsia" w:eastAsiaTheme="minorEastAsia" w:cstheme="minorEastAsia"/>
                <w:b/>
                <w:color w:val="auto"/>
                <w:kern w:val="0"/>
                <w:sz w:val="22"/>
                <w:szCs w:val="22"/>
                <w:highlight w:val="none"/>
                <w:lang w:eastAsia="en-US"/>
              </w:rPr>
              <w:t>价（元）</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741661F5">
            <w:pPr>
              <w:spacing w:line="520" w:lineRule="exact"/>
              <w:ind w:left="1"/>
              <w:jc w:val="center"/>
              <w:textAlignment w:val="bottom"/>
              <w:rPr>
                <w:rFonts w:hint="eastAsia" w:asciiTheme="minorEastAsia" w:hAnsiTheme="minorEastAsia" w:eastAsiaTheme="minorEastAsia" w:cstheme="minorEastAsia"/>
                <w:b/>
                <w:color w:val="auto"/>
                <w:kern w:val="0"/>
                <w:sz w:val="22"/>
                <w:szCs w:val="22"/>
                <w:highlight w:val="none"/>
                <w:lang w:val="en-US" w:eastAsia="zh-CN"/>
              </w:rPr>
            </w:pPr>
            <w:r>
              <w:rPr>
                <w:rFonts w:hint="eastAsia" w:asciiTheme="minorEastAsia" w:hAnsiTheme="minorEastAsia" w:eastAsiaTheme="minorEastAsia" w:cstheme="minorEastAsia"/>
                <w:b/>
                <w:color w:val="auto"/>
                <w:kern w:val="0"/>
                <w:sz w:val="22"/>
                <w:szCs w:val="22"/>
                <w:highlight w:val="none"/>
                <w:lang w:val="en-US" w:eastAsia="zh-CN"/>
              </w:rPr>
              <w:t>税率</w:t>
            </w:r>
          </w:p>
        </w:tc>
      </w:tr>
      <w:tr w14:paraId="67C498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675" w:type="dxa"/>
            <w:vMerge w:val="restart"/>
            <w:tcBorders>
              <w:top w:val="single" w:color="auto" w:sz="4" w:space="0"/>
              <w:left w:val="single" w:color="auto" w:sz="4" w:space="0"/>
              <w:right w:val="single" w:color="auto" w:sz="4" w:space="0"/>
            </w:tcBorders>
            <w:noWrap w:val="0"/>
            <w:vAlign w:val="center"/>
          </w:tcPr>
          <w:p w14:paraId="05177EE1">
            <w:pPr>
              <w:jc w:val="center"/>
              <w:textAlignment w:val="bottom"/>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159" w:type="dxa"/>
            <w:vMerge w:val="restart"/>
            <w:tcBorders>
              <w:top w:val="single" w:color="auto" w:sz="4" w:space="0"/>
              <w:left w:val="single" w:color="auto" w:sz="4" w:space="0"/>
              <w:right w:val="single" w:color="auto" w:sz="4" w:space="0"/>
            </w:tcBorders>
            <w:noWrap w:val="0"/>
            <w:vAlign w:val="center"/>
          </w:tcPr>
          <w:p w14:paraId="4C28097E">
            <w:pPr>
              <w:jc w:val="center"/>
              <w:textAlignment w:val="bottom"/>
              <w:rPr>
                <w:rFonts w:hint="eastAsia" w:asciiTheme="minorEastAsia" w:hAnsiTheme="minorEastAsia" w:eastAsiaTheme="minorEastAsia" w:cstheme="minorEastAsia"/>
                <w:bCs/>
                <w:color w:val="auto"/>
                <w:kern w:val="0"/>
                <w:sz w:val="22"/>
                <w:szCs w:val="22"/>
                <w:highlight w:val="none"/>
              </w:rPr>
            </w:pPr>
            <w:r>
              <w:rPr>
                <w:rFonts w:hint="eastAsia" w:asciiTheme="minorEastAsia" w:hAnsiTheme="minorEastAsia" w:eastAsiaTheme="minorEastAsia" w:cstheme="minorEastAsia"/>
                <w:bCs/>
                <w:color w:val="auto"/>
                <w:kern w:val="0"/>
                <w:sz w:val="22"/>
                <w:szCs w:val="22"/>
                <w:highlight w:val="none"/>
              </w:rPr>
              <w:t>报价响应总价</w:t>
            </w:r>
          </w:p>
          <w:p w14:paraId="3499DB6C">
            <w:pPr>
              <w:jc w:val="center"/>
              <w:textAlignment w:val="bottom"/>
              <w:rPr>
                <w:rFonts w:hint="eastAsia" w:asciiTheme="minorEastAsia" w:hAnsiTheme="minorEastAsia" w:eastAsiaTheme="minorEastAsia" w:cstheme="minorEastAsia"/>
                <w:b/>
                <w:color w:val="auto"/>
                <w:kern w:val="0"/>
                <w:sz w:val="22"/>
                <w:szCs w:val="22"/>
                <w:highlight w:val="none"/>
              </w:rPr>
            </w:pPr>
            <w:r>
              <w:rPr>
                <w:rFonts w:hint="eastAsia" w:asciiTheme="minorEastAsia" w:hAnsiTheme="minorEastAsia" w:eastAsiaTheme="minorEastAsia" w:cstheme="minorEastAsia"/>
                <w:bCs/>
                <w:color w:val="auto"/>
                <w:kern w:val="0"/>
                <w:sz w:val="22"/>
                <w:szCs w:val="22"/>
                <w:highlight w:val="none"/>
              </w:rPr>
              <w:t>（首次）</w:t>
            </w:r>
          </w:p>
        </w:tc>
        <w:tc>
          <w:tcPr>
            <w:tcW w:w="1241" w:type="dxa"/>
            <w:tcBorders>
              <w:top w:val="single" w:color="auto" w:sz="4" w:space="0"/>
              <w:left w:val="single" w:color="auto" w:sz="4" w:space="0"/>
              <w:bottom w:val="single" w:color="auto" w:sz="4" w:space="0"/>
              <w:right w:val="single" w:color="auto" w:sz="4" w:space="0"/>
            </w:tcBorders>
            <w:noWrap w:val="0"/>
            <w:vAlign w:val="center"/>
          </w:tcPr>
          <w:p w14:paraId="042A5172">
            <w:pPr>
              <w:keepNext w:val="0"/>
              <w:keepLines w:val="0"/>
              <w:pageBreakBefore w:val="0"/>
              <w:widowControl w:val="0"/>
              <w:kinsoku/>
              <w:wordWrap/>
              <w:overflowPunct/>
              <w:topLinePunct w:val="0"/>
              <w:autoSpaceDE/>
              <w:autoSpaceDN/>
              <w:bidi w:val="0"/>
              <w:adjustRightInd/>
              <w:snapToGrid/>
              <w:spacing w:line="288" w:lineRule="auto"/>
              <w:ind w:firstLine="24" w:firstLineChars="11"/>
              <w:jc w:val="center"/>
              <w:textAlignment w:val="bottom"/>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b/>
                <w:bCs/>
                <w:color w:val="auto"/>
                <w:kern w:val="0"/>
                <w:sz w:val="22"/>
                <w:szCs w:val="22"/>
                <w:highlight w:val="none"/>
              </w:rPr>
              <w:t>含税价</w:t>
            </w:r>
          </w:p>
        </w:tc>
        <w:tc>
          <w:tcPr>
            <w:tcW w:w="4077" w:type="dxa"/>
            <w:tcBorders>
              <w:top w:val="single" w:color="auto" w:sz="4" w:space="0"/>
              <w:left w:val="single" w:color="auto" w:sz="4" w:space="0"/>
              <w:bottom w:val="single" w:color="auto" w:sz="4" w:space="0"/>
              <w:right w:val="single" w:color="auto" w:sz="4" w:space="0"/>
            </w:tcBorders>
            <w:noWrap w:val="0"/>
            <w:vAlign w:val="center"/>
          </w:tcPr>
          <w:p w14:paraId="2F8060C2">
            <w:pPr>
              <w:keepNext w:val="0"/>
              <w:keepLines w:val="0"/>
              <w:pageBreakBefore w:val="0"/>
              <w:widowControl w:val="0"/>
              <w:kinsoku/>
              <w:wordWrap/>
              <w:overflowPunct/>
              <w:topLinePunct w:val="0"/>
              <w:autoSpaceDE/>
              <w:autoSpaceDN/>
              <w:bidi w:val="0"/>
              <w:adjustRightInd/>
              <w:snapToGrid/>
              <w:spacing w:line="288" w:lineRule="auto"/>
              <w:ind w:firstLine="24" w:firstLineChars="11"/>
              <w:textAlignment w:val="bottom"/>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大写（人民币）：</w:t>
            </w:r>
          </w:p>
          <w:p w14:paraId="13F59B06">
            <w:pPr>
              <w:keepNext w:val="0"/>
              <w:keepLines w:val="0"/>
              <w:pageBreakBefore w:val="0"/>
              <w:widowControl w:val="0"/>
              <w:kinsoku/>
              <w:wordWrap/>
              <w:overflowPunct/>
              <w:topLinePunct w:val="0"/>
              <w:autoSpaceDE/>
              <w:autoSpaceDN/>
              <w:bidi w:val="0"/>
              <w:adjustRightInd/>
              <w:snapToGrid/>
              <w:spacing w:line="288" w:lineRule="auto"/>
              <w:ind w:firstLine="24" w:firstLineChars="11"/>
              <w:textAlignment w:val="bottom"/>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小写（</w:t>
            </w:r>
            <w:r>
              <w:rPr>
                <w:rFonts w:hint="eastAsia" w:asciiTheme="minorEastAsia" w:hAnsiTheme="minorEastAsia" w:eastAsiaTheme="minorEastAsia" w:cstheme="minorEastAsia"/>
                <w:color w:val="auto"/>
                <w:kern w:val="0"/>
                <w:sz w:val="22"/>
                <w:szCs w:val="22"/>
                <w:highlight w:val="none"/>
                <w:lang w:val="en-US" w:eastAsia="zh-CN"/>
              </w:rPr>
              <w:t>¥</w:t>
            </w:r>
            <w:r>
              <w:rPr>
                <w:rFonts w:hint="eastAsia" w:asciiTheme="minorEastAsia" w:hAnsiTheme="minorEastAsia" w:eastAsiaTheme="minorEastAsia" w:cstheme="minorEastAsia"/>
                <w:color w:val="auto"/>
                <w:kern w:val="0"/>
                <w:sz w:val="22"/>
                <w:szCs w:val="22"/>
                <w:highlight w:val="none"/>
              </w:rPr>
              <w:t>）：</w:t>
            </w:r>
          </w:p>
        </w:tc>
        <w:tc>
          <w:tcPr>
            <w:tcW w:w="1214" w:type="dxa"/>
            <w:vMerge w:val="restart"/>
            <w:tcBorders>
              <w:top w:val="single" w:color="auto" w:sz="4" w:space="0"/>
              <w:left w:val="single" w:color="auto" w:sz="4" w:space="0"/>
              <w:right w:val="single" w:color="auto" w:sz="4" w:space="0"/>
            </w:tcBorders>
            <w:noWrap w:val="0"/>
            <w:vAlign w:val="center"/>
          </w:tcPr>
          <w:p w14:paraId="4AFD6FA2">
            <w:pPr>
              <w:keepNext w:val="0"/>
              <w:keepLines w:val="0"/>
              <w:pageBreakBefore w:val="0"/>
              <w:widowControl w:val="0"/>
              <w:kinsoku/>
              <w:wordWrap/>
              <w:overflowPunct/>
              <w:topLinePunct w:val="0"/>
              <w:autoSpaceDE/>
              <w:autoSpaceDN/>
              <w:bidi w:val="0"/>
              <w:adjustRightInd/>
              <w:snapToGrid/>
              <w:spacing w:line="288" w:lineRule="auto"/>
              <w:ind w:firstLine="24" w:firstLineChars="11"/>
              <w:jc w:val="both"/>
              <w:textAlignment w:val="bottom"/>
              <w:rPr>
                <w:rFonts w:hint="eastAsia" w:asciiTheme="minorEastAsia" w:hAnsiTheme="minorEastAsia" w:eastAsiaTheme="minorEastAsia" w:cstheme="minorEastAsia"/>
                <w:color w:val="auto"/>
                <w:kern w:val="0"/>
                <w:sz w:val="22"/>
                <w:szCs w:val="22"/>
                <w:highlight w:val="none"/>
                <w:lang w:val="en-US" w:eastAsia="zh-CN"/>
              </w:rPr>
            </w:pPr>
            <w:r>
              <w:rPr>
                <w:rFonts w:hint="eastAsia" w:asciiTheme="minorEastAsia" w:hAnsiTheme="minorEastAsia" w:eastAsiaTheme="minorEastAsia" w:cstheme="minorEastAsia"/>
                <w:color w:val="auto"/>
                <w:kern w:val="0"/>
                <w:sz w:val="22"/>
                <w:szCs w:val="22"/>
                <w:highlight w:val="none"/>
                <w:u w:val="single"/>
                <w:lang w:val="en-US" w:eastAsia="zh-CN"/>
              </w:rPr>
              <w:t xml:space="preserve">      %</w:t>
            </w:r>
          </w:p>
        </w:tc>
      </w:tr>
      <w:tr w14:paraId="4D1E25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8" w:hRule="atLeast"/>
          <w:jc w:val="center"/>
        </w:trPr>
        <w:tc>
          <w:tcPr>
            <w:tcW w:w="675" w:type="dxa"/>
            <w:vMerge w:val="continue"/>
            <w:tcBorders>
              <w:left w:val="single" w:color="auto" w:sz="4" w:space="0"/>
              <w:bottom w:val="single" w:color="auto" w:sz="4" w:space="0"/>
              <w:right w:val="single" w:color="auto" w:sz="4" w:space="0"/>
            </w:tcBorders>
            <w:noWrap w:val="0"/>
            <w:vAlign w:val="center"/>
          </w:tcPr>
          <w:p w14:paraId="7108C297">
            <w:pPr>
              <w:jc w:val="center"/>
              <w:textAlignment w:val="bottom"/>
              <w:rPr>
                <w:rFonts w:hint="eastAsia" w:asciiTheme="minorEastAsia" w:hAnsiTheme="minorEastAsia" w:eastAsiaTheme="minorEastAsia" w:cstheme="minorEastAsia"/>
                <w:b/>
                <w:color w:val="auto"/>
                <w:kern w:val="0"/>
                <w:sz w:val="22"/>
                <w:szCs w:val="22"/>
                <w:highlight w:val="none"/>
              </w:rPr>
            </w:pPr>
          </w:p>
        </w:tc>
        <w:tc>
          <w:tcPr>
            <w:tcW w:w="1159" w:type="dxa"/>
            <w:vMerge w:val="continue"/>
            <w:tcBorders>
              <w:left w:val="single" w:color="auto" w:sz="4" w:space="0"/>
              <w:bottom w:val="single" w:color="auto" w:sz="4" w:space="0"/>
              <w:right w:val="single" w:color="auto" w:sz="4" w:space="0"/>
            </w:tcBorders>
            <w:noWrap w:val="0"/>
            <w:vAlign w:val="center"/>
          </w:tcPr>
          <w:p w14:paraId="09B817FF">
            <w:pPr>
              <w:jc w:val="center"/>
              <w:textAlignment w:val="bottom"/>
              <w:rPr>
                <w:rFonts w:hint="eastAsia" w:asciiTheme="minorEastAsia" w:hAnsiTheme="minorEastAsia" w:eastAsiaTheme="minorEastAsia" w:cstheme="minorEastAsia"/>
                <w:b/>
                <w:color w:val="auto"/>
                <w:kern w:val="0"/>
                <w:sz w:val="22"/>
                <w:szCs w:val="22"/>
                <w:highlight w:val="none"/>
              </w:rPr>
            </w:pPr>
          </w:p>
        </w:tc>
        <w:tc>
          <w:tcPr>
            <w:tcW w:w="1241" w:type="dxa"/>
            <w:tcBorders>
              <w:top w:val="single" w:color="auto" w:sz="4" w:space="0"/>
              <w:left w:val="single" w:color="auto" w:sz="4" w:space="0"/>
              <w:bottom w:val="single" w:color="auto" w:sz="4" w:space="0"/>
              <w:right w:val="single" w:color="auto" w:sz="4" w:space="0"/>
            </w:tcBorders>
            <w:noWrap w:val="0"/>
            <w:vAlign w:val="center"/>
          </w:tcPr>
          <w:p w14:paraId="3A41E04F">
            <w:pPr>
              <w:keepNext w:val="0"/>
              <w:keepLines w:val="0"/>
              <w:pageBreakBefore w:val="0"/>
              <w:widowControl w:val="0"/>
              <w:kinsoku/>
              <w:wordWrap/>
              <w:overflowPunct/>
              <w:topLinePunct w:val="0"/>
              <w:autoSpaceDE/>
              <w:autoSpaceDN/>
              <w:bidi w:val="0"/>
              <w:adjustRightInd/>
              <w:snapToGrid/>
              <w:spacing w:line="288" w:lineRule="auto"/>
              <w:ind w:firstLine="24" w:firstLineChars="11"/>
              <w:jc w:val="center"/>
              <w:textAlignment w:val="bottom"/>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b/>
                <w:bCs/>
                <w:color w:val="auto"/>
                <w:kern w:val="0"/>
                <w:sz w:val="22"/>
                <w:szCs w:val="22"/>
                <w:highlight w:val="none"/>
                <w:lang w:val="en-US" w:eastAsia="zh-CN"/>
              </w:rPr>
              <w:t>不</w:t>
            </w:r>
            <w:r>
              <w:rPr>
                <w:rFonts w:hint="eastAsia" w:asciiTheme="minorEastAsia" w:hAnsiTheme="minorEastAsia" w:eastAsiaTheme="minorEastAsia" w:cstheme="minorEastAsia"/>
                <w:b/>
                <w:bCs/>
                <w:color w:val="auto"/>
                <w:kern w:val="0"/>
                <w:sz w:val="22"/>
                <w:szCs w:val="22"/>
                <w:highlight w:val="none"/>
              </w:rPr>
              <w:t>含税价</w:t>
            </w:r>
          </w:p>
        </w:tc>
        <w:tc>
          <w:tcPr>
            <w:tcW w:w="4077" w:type="dxa"/>
            <w:tcBorders>
              <w:top w:val="single" w:color="auto" w:sz="4" w:space="0"/>
              <w:left w:val="single" w:color="auto" w:sz="4" w:space="0"/>
              <w:bottom w:val="single" w:color="auto" w:sz="4" w:space="0"/>
              <w:right w:val="single" w:color="auto" w:sz="4" w:space="0"/>
            </w:tcBorders>
            <w:noWrap w:val="0"/>
            <w:vAlign w:val="center"/>
          </w:tcPr>
          <w:p w14:paraId="5AA7B8B4">
            <w:pPr>
              <w:keepNext w:val="0"/>
              <w:keepLines w:val="0"/>
              <w:pageBreakBefore w:val="0"/>
              <w:widowControl w:val="0"/>
              <w:kinsoku/>
              <w:wordWrap/>
              <w:overflowPunct/>
              <w:topLinePunct w:val="0"/>
              <w:autoSpaceDE/>
              <w:autoSpaceDN/>
              <w:bidi w:val="0"/>
              <w:adjustRightInd/>
              <w:snapToGrid/>
              <w:spacing w:line="288" w:lineRule="auto"/>
              <w:ind w:firstLine="24" w:firstLineChars="11"/>
              <w:textAlignment w:val="bottom"/>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大写（人民币）：</w:t>
            </w:r>
          </w:p>
          <w:p w14:paraId="071BBBAD">
            <w:pPr>
              <w:keepNext w:val="0"/>
              <w:keepLines w:val="0"/>
              <w:pageBreakBefore w:val="0"/>
              <w:widowControl w:val="0"/>
              <w:kinsoku/>
              <w:wordWrap/>
              <w:overflowPunct/>
              <w:topLinePunct w:val="0"/>
              <w:autoSpaceDE/>
              <w:autoSpaceDN/>
              <w:bidi w:val="0"/>
              <w:adjustRightInd/>
              <w:snapToGrid/>
              <w:spacing w:line="288" w:lineRule="auto"/>
              <w:ind w:firstLine="24" w:firstLineChars="11"/>
              <w:textAlignment w:val="bottom"/>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小写（</w:t>
            </w:r>
            <w:r>
              <w:rPr>
                <w:rFonts w:hint="eastAsia" w:asciiTheme="minorEastAsia" w:hAnsiTheme="minorEastAsia" w:eastAsiaTheme="minorEastAsia" w:cstheme="minorEastAsia"/>
                <w:color w:val="auto"/>
                <w:kern w:val="0"/>
                <w:sz w:val="22"/>
                <w:szCs w:val="22"/>
                <w:highlight w:val="none"/>
                <w:lang w:val="en-US" w:eastAsia="zh-CN"/>
              </w:rPr>
              <w:t>¥</w:t>
            </w:r>
            <w:r>
              <w:rPr>
                <w:rFonts w:hint="eastAsia" w:asciiTheme="minorEastAsia" w:hAnsiTheme="minorEastAsia" w:eastAsiaTheme="minorEastAsia" w:cstheme="minorEastAsia"/>
                <w:color w:val="auto"/>
                <w:kern w:val="0"/>
                <w:sz w:val="22"/>
                <w:szCs w:val="22"/>
                <w:highlight w:val="none"/>
              </w:rPr>
              <w:t>）：</w:t>
            </w:r>
          </w:p>
        </w:tc>
        <w:tc>
          <w:tcPr>
            <w:tcW w:w="1214" w:type="dxa"/>
            <w:vMerge w:val="continue"/>
            <w:tcBorders>
              <w:left w:val="single" w:color="auto" w:sz="4" w:space="0"/>
              <w:right w:val="single" w:color="auto" w:sz="4" w:space="0"/>
            </w:tcBorders>
            <w:noWrap w:val="0"/>
            <w:vAlign w:val="center"/>
          </w:tcPr>
          <w:p w14:paraId="55F66DAF">
            <w:pPr>
              <w:keepNext w:val="0"/>
              <w:keepLines w:val="0"/>
              <w:pageBreakBefore w:val="0"/>
              <w:widowControl w:val="0"/>
              <w:kinsoku/>
              <w:wordWrap/>
              <w:overflowPunct/>
              <w:topLinePunct w:val="0"/>
              <w:autoSpaceDE/>
              <w:autoSpaceDN/>
              <w:bidi w:val="0"/>
              <w:adjustRightInd/>
              <w:snapToGrid/>
              <w:spacing w:line="288" w:lineRule="auto"/>
              <w:ind w:firstLine="24" w:firstLineChars="11"/>
              <w:textAlignment w:val="bottom"/>
              <w:rPr>
                <w:rFonts w:hint="eastAsia" w:asciiTheme="minorEastAsia" w:hAnsiTheme="minorEastAsia" w:eastAsiaTheme="minorEastAsia" w:cstheme="minorEastAsia"/>
                <w:color w:val="auto"/>
                <w:kern w:val="0"/>
                <w:sz w:val="22"/>
                <w:szCs w:val="22"/>
                <w:highlight w:val="none"/>
              </w:rPr>
            </w:pPr>
          </w:p>
        </w:tc>
      </w:tr>
      <w:tr w14:paraId="323BBE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675" w:type="dxa"/>
            <w:vMerge w:val="restart"/>
            <w:tcBorders>
              <w:top w:val="single" w:color="auto" w:sz="4" w:space="0"/>
              <w:left w:val="single" w:color="auto" w:sz="4" w:space="0"/>
              <w:bottom w:val="single" w:color="auto" w:sz="4" w:space="0"/>
              <w:right w:val="single" w:color="auto" w:sz="4" w:space="0"/>
            </w:tcBorders>
            <w:noWrap w:val="0"/>
            <w:vAlign w:val="center"/>
          </w:tcPr>
          <w:p w14:paraId="5F03B3CC">
            <w:pPr>
              <w:jc w:val="center"/>
              <w:textAlignment w:val="bottom"/>
              <w:rPr>
                <w:rFonts w:hint="eastAsia" w:asciiTheme="minorEastAsia" w:hAnsiTheme="minorEastAsia" w:eastAsiaTheme="minorEastAsia" w:cstheme="minorEastAsia"/>
                <w:bCs/>
                <w:color w:val="auto"/>
                <w:kern w:val="0"/>
                <w:sz w:val="22"/>
                <w:szCs w:val="22"/>
                <w:highlight w:val="none"/>
              </w:rPr>
            </w:pPr>
            <w:r>
              <w:rPr>
                <w:rFonts w:hint="eastAsia" w:asciiTheme="minorEastAsia" w:hAnsiTheme="minorEastAsia" w:eastAsiaTheme="minorEastAsia" w:cstheme="minorEastAsia"/>
                <w:bCs/>
                <w:color w:val="auto"/>
                <w:kern w:val="0"/>
                <w:sz w:val="22"/>
                <w:szCs w:val="22"/>
                <w:highlight w:val="none"/>
              </w:rPr>
              <w:t>2</w:t>
            </w:r>
          </w:p>
        </w:tc>
        <w:tc>
          <w:tcPr>
            <w:tcW w:w="1159" w:type="dxa"/>
            <w:vMerge w:val="restart"/>
            <w:tcBorders>
              <w:top w:val="single" w:color="auto" w:sz="4" w:space="0"/>
              <w:left w:val="single" w:color="auto" w:sz="4" w:space="0"/>
              <w:bottom w:val="single" w:color="auto" w:sz="4" w:space="0"/>
              <w:right w:val="single" w:color="auto" w:sz="4" w:space="0"/>
            </w:tcBorders>
            <w:noWrap w:val="0"/>
            <w:vAlign w:val="center"/>
          </w:tcPr>
          <w:p w14:paraId="0A708433">
            <w:pPr>
              <w:jc w:val="center"/>
              <w:textAlignment w:val="bottom"/>
              <w:rPr>
                <w:rFonts w:hint="eastAsia" w:asciiTheme="minorEastAsia" w:hAnsiTheme="minorEastAsia" w:eastAsiaTheme="minorEastAsia" w:cstheme="minorEastAsia"/>
                <w:bCs/>
                <w:color w:val="auto"/>
                <w:kern w:val="0"/>
                <w:sz w:val="22"/>
                <w:szCs w:val="22"/>
                <w:highlight w:val="none"/>
              </w:rPr>
            </w:pPr>
            <w:r>
              <w:rPr>
                <w:rFonts w:hint="eastAsia" w:asciiTheme="minorEastAsia" w:hAnsiTheme="minorEastAsia" w:eastAsiaTheme="minorEastAsia" w:cstheme="minorEastAsia"/>
                <w:bCs/>
                <w:color w:val="auto"/>
                <w:kern w:val="0"/>
                <w:sz w:val="22"/>
                <w:szCs w:val="22"/>
                <w:highlight w:val="none"/>
              </w:rPr>
              <w:t>最后报价响应总价</w:t>
            </w:r>
          </w:p>
        </w:tc>
        <w:tc>
          <w:tcPr>
            <w:tcW w:w="1241" w:type="dxa"/>
            <w:tcBorders>
              <w:top w:val="single" w:color="auto" w:sz="4" w:space="0"/>
              <w:left w:val="single" w:color="auto" w:sz="4" w:space="0"/>
              <w:bottom w:val="single" w:color="auto" w:sz="4" w:space="0"/>
              <w:right w:val="single" w:color="auto" w:sz="4" w:space="0"/>
            </w:tcBorders>
            <w:noWrap w:val="0"/>
            <w:vAlign w:val="center"/>
          </w:tcPr>
          <w:p w14:paraId="46B3DA00">
            <w:pPr>
              <w:keepNext w:val="0"/>
              <w:keepLines w:val="0"/>
              <w:pageBreakBefore w:val="0"/>
              <w:widowControl w:val="0"/>
              <w:kinsoku/>
              <w:wordWrap/>
              <w:overflowPunct/>
              <w:topLinePunct w:val="0"/>
              <w:autoSpaceDE/>
              <w:autoSpaceDN/>
              <w:bidi w:val="0"/>
              <w:adjustRightInd/>
              <w:snapToGrid/>
              <w:spacing w:line="288" w:lineRule="auto"/>
              <w:ind w:firstLine="24" w:firstLineChars="11"/>
              <w:jc w:val="center"/>
              <w:textAlignment w:val="bottom"/>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b/>
                <w:bCs/>
                <w:color w:val="auto"/>
                <w:kern w:val="0"/>
                <w:sz w:val="22"/>
                <w:szCs w:val="22"/>
                <w:highlight w:val="none"/>
              </w:rPr>
              <w:t>含税价</w:t>
            </w:r>
          </w:p>
        </w:tc>
        <w:tc>
          <w:tcPr>
            <w:tcW w:w="4077" w:type="dxa"/>
            <w:tcBorders>
              <w:top w:val="single" w:color="auto" w:sz="4" w:space="0"/>
              <w:left w:val="single" w:color="auto" w:sz="4" w:space="0"/>
              <w:bottom w:val="single" w:color="auto" w:sz="4" w:space="0"/>
              <w:right w:val="single" w:color="auto" w:sz="4" w:space="0"/>
            </w:tcBorders>
            <w:noWrap w:val="0"/>
            <w:vAlign w:val="center"/>
          </w:tcPr>
          <w:p w14:paraId="5587DC91">
            <w:pPr>
              <w:keepNext w:val="0"/>
              <w:keepLines w:val="0"/>
              <w:pageBreakBefore w:val="0"/>
              <w:widowControl w:val="0"/>
              <w:kinsoku/>
              <w:wordWrap/>
              <w:overflowPunct/>
              <w:topLinePunct w:val="0"/>
              <w:autoSpaceDE/>
              <w:autoSpaceDN/>
              <w:bidi w:val="0"/>
              <w:adjustRightInd/>
              <w:snapToGrid/>
              <w:spacing w:line="288" w:lineRule="auto"/>
              <w:ind w:firstLine="24" w:firstLineChars="11"/>
              <w:textAlignment w:val="bottom"/>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大写（人民币）：</w:t>
            </w:r>
          </w:p>
          <w:p w14:paraId="610277C6">
            <w:pPr>
              <w:keepNext w:val="0"/>
              <w:keepLines w:val="0"/>
              <w:pageBreakBefore w:val="0"/>
              <w:widowControl w:val="0"/>
              <w:kinsoku/>
              <w:wordWrap/>
              <w:overflowPunct/>
              <w:topLinePunct w:val="0"/>
              <w:autoSpaceDE/>
              <w:autoSpaceDN/>
              <w:bidi w:val="0"/>
              <w:adjustRightInd/>
              <w:snapToGrid/>
              <w:spacing w:line="288" w:lineRule="auto"/>
              <w:ind w:firstLine="24" w:firstLineChars="11"/>
              <w:textAlignment w:val="bottom"/>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小写（</w:t>
            </w:r>
            <w:r>
              <w:rPr>
                <w:rFonts w:hint="eastAsia" w:asciiTheme="minorEastAsia" w:hAnsiTheme="minorEastAsia" w:eastAsiaTheme="minorEastAsia" w:cstheme="minorEastAsia"/>
                <w:color w:val="auto"/>
                <w:kern w:val="0"/>
                <w:sz w:val="22"/>
                <w:szCs w:val="22"/>
                <w:highlight w:val="none"/>
                <w:lang w:val="en-US" w:eastAsia="zh-CN"/>
              </w:rPr>
              <w:t>¥</w:t>
            </w:r>
            <w:r>
              <w:rPr>
                <w:rFonts w:hint="eastAsia" w:asciiTheme="minorEastAsia" w:hAnsiTheme="minorEastAsia" w:eastAsiaTheme="minorEastAsia" w:cstheme="minorEastAsia"/>
                <w:color w:val="auto"/>
                <w:kern w:val="0"/>
                <w:sz w:val="22"/>
                <w:szCs w:val="22"/>
                <w:highlight w:val="none"/>
              </w:rPr>
              <w:t>）：</w:t>
            </w:r>
          </w:p>
        </w:tc>
        <w:tc>
          <w:tcPr>
            <w:tcW w:w="1214" w:type="dxa"/>
            <w:vMerge w:val="continue"/>
            <w:tcBorders>
              <w:left w:val="single" w:color="auto" w:sz="4" w:space="0"/>
              <w:right w:val="single" w:color="auto" w:sz="4" w:space="0"/>
            </w:tcBorders>
            <w:noWrap w:val="0"/>
            <w:vAlign w:val="center"/>
          </w:tcPr>
          <w:p w14:paraId="61157253">
            <w:pPr>
              <w:keepNext w:val="0"/>
              <w:keepLines w:val="0"/>
              <w:pageBreakBefore w:val="0"/>
              <w:widowControl w:val="0"/>
              <w:kinsoku/>
              <w:wordWrap/>
              <w:overflowPunct/>
              <w:topLinePunct w:val="0"/>
              <w:autoSpaceDE/>
              <w:autoSpaceDN/>
              <w:bidi w:val="0"/>
              <w:adjustRightInd/>
              <w:snapToGrid/>
              <w:spacing w:line="288" w:lineRule="auto"/>
              <w:ind w:firstLine="24" w:firstLineChars="11"/>
              <w:textAlignment w:val="bottom"/>
              <w:rPr>
                <w:rFonts w:hint="eastAsia" w:asciiTheme="minorEastAsia" w:hAnsiTheme="minorEastAsia" w:eastAsiaTheme="minorEastAsia" w:cstheme="minorEastAsia"/>
                <w:color w:val="auto"/>
                <w:kern w:val="0"/>
                <w:sz w:val="22"/>
                <w:szCs w:val="22"/>
                <w:highlight w:val="none"/>
              </w:rPr>
            </w:pPr>
          </w:p>
        </w:tc>
      </w:tr>
      <w:tr w14:paraId="06E12B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jc w:val="center"/>
        </w:trPr>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14:paraId="49E3DA8F">
            <w:pPr>
              <w:jc w:val="center"/>
              <w:textAlignment w:val="bottom"/>
              <w:rPr>
                <w:rFonts w:hint="eastAsia" w:asciiTheme="minorEastAsia" w:hAnsiTheme="minorEastAsia" w:eastAsiaTheme="minorEastAsia" w:cstheme="minorEastAsia"/>
                <w:bCs/>
                <w:color w:val="auto"/>
                <w:kern w:val="0"/>
                <w:sz w:val="22"/>
                <w:szCs w:val="22"/>
                <w:highlight w:val="none"/>
              </w:rPr>
            </w:pPr>
          </w:p>
        </w:tc>
        <w:tc>
          <w:tcPr>
            <w:tcW w:w="1159" w:type="dxa"/>
            <w:vMerge w:val="continue"/>
            <w:tcBorders>
              <w:top w:val="single" w:color="auto" w:sz="4" w:space="0"/>
              <w:left w:val="single" w:color="auto" w:sz="4" w:space="0"/>
              <w:bottom w:val="single" w:color="auto" w:sz="4" w:space="0"/>
              <w:right w:val="single" w:color="auto" w:sz="4" w:space="0"/>
            </w:tcBorders>
            <w:noWrap w:val="0"/>
            <w:vAlign w:val="center"/>
          </w:tcPr>
          <w:p w14:paraId="70F4B6C1">
            <w:pPr>
              <w:jc w:val="center"/>
              <w:textAlignment w:val="bottom"/>
              <w:rPr>
                <w:rFonts w:hint="eastAsia" w:asciiTheme="minorEastAsia" w:hAnsiTheme="minorEastAsia" w:eastAsiaTheme="minorEastAsia" w:cstheme="minorEastAsia"/>
                <w:bCs/>
                <w:color w:val="auto"/>
                <w:kern w:val="0"/>
                <w:sz w:val="22"/>
                <w:szCs w:val="22"/>
                <w:highlight w:val="none"/>
              </w:rPr>
            </w:pPr>
          </w:p>
        </w:tc>
        <w:tc>
          <w:tcPr>
            <w:tcW w:w="1241" w:type="dxa"/>
            <w:tcBorders>
              <w:top w:val="single" w:color="auto" w:sz="4" w:space="0"/>
              <w:left w:val="single" w:color="auto" w:sz="4" w:space="0"/>
              <w:bottom w:val="single" w:color="auto" w:sz="4" w:space="0"/>
              <w:right w:val="single" w:color="auto" w:sz="4" w:space="0"/>
            </w:tcBorders>
            <w:noWrap w:val="0"/>
            <w:vAlign w:val="center"/>
          </w:tcPr>
          <w:p w14:paraId="0DC5DE32">
            <w:pPr>
              <w:keepNext w:val="0"/>
              <w:keepLines w:val="0"/>
              <w:pageBreakBefore w:val="0"/>
              <w:widowControl w:val="0"/>
              <w:kinsoku/>
              <w:wordWrap/>
              <w:overflowPunct/>
              <w:topLinePunct w:val="0"/>
              <w:autoSpaceDE/>
              <w:autoSpaceDN/>
              <w:bidi w:val="0"/>
              <w:adjustRightInd/>
              <w:snapToGrid/>
              <w:spacing w:line="288" w:lineRule="auto"/>
              <w:ind w:firstLine="24" w:firstLineChars="11"/>
              <w:jc w:val="center"/>
              <w:textAlignment w:val="bottom"/>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b/>
                <w:bCs/>
                <w:color w:val="auto"/>
                <w:kern w:val="0"/>
                <w:sz w:val="22"/>
                <w:szCs w:val="22"/>
                <w:highlight w:val="none"/>
                <w:lang w:val="en-US" w:eastAsia="zh-CN"/>
              </w:rPr>
              <w:t>不</w:t>
            </w:r>
            <w:r>
              <w:rPr>
                <w:rFonts w:hint="eastAsia" w:asciiTheme="minorEastAsia" w:hAnsiTheme="minorEastAsia" w:eastAsiaTheme="minorEastAsia" w:cstheme="minorEastAsia"/>
                <w:b/>
                <w:bCs/>
                <w:color w:val="auto"/>
                <w:kern w:val="0"/>
                <w:sz w:val="22"/>
                <w:szCs w:val="22"/>
                <w:highlight w:val="none"/>
              </w:rPr>
              <w:t>含税价</w:t>
            </w:r>
          </w:p>
        </w:tc>
        <w:tc>
          <w:tcPr>
            <w:tcW w:w="4077" w:type="dxa"/>
            <w:tcBorders>
              <w:top w:val="single" w:color="auto" w:sz="4" w:space="0"/>
              <w:left w:val="single" w:color="auto" w:sz="4" w:space="0"/>
              <w:bottom w:val="single" w:color="auto" w:sz="4" w:space="0"/>
              <w:right w:val="single" w:color="auto" w:sz="4" w:space="0"/>
            </w:tcBorders>
            <w:noWrap w:val="0"/>
            <w:vAlign w:val="center"/>
          </w:tcPr>
          <w:p w14:paraId="36AE5801">
            <w:pPr>
              <w:keepNext w:val="0"/>
              <w:keepLines w:val="0"/>
              <w:pageBreakBefore w:val="0"/>
              <w:widowControl w:val="0"/>
              <w:kinsoku/>
              <w:wordWrap/>
              <w:overflowPunct/>
              <w:topLinePunct w:val="0"/>
              <w:autoSpaceDE/>
              <w:autoSpaceDN/>
              <w:bidi w:val="0"/>
              <w:adjustRightInd/>
              <w:snapToGrid/>
              <w:spacing w:line="288" w:lineRule="auto"/>
              <w:ind w:firstLine="24" w:firstLineChars="11"/>
              <w:textAlignment w:val="bottom"/>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eastAsiaTheme="minorEastAsia" w:cstheme="minorEastAsia"/>
                <w:color w:val="auto"/>
                <w:kern w:val="0"/>
                <w:sz w:val="22"/>
                <w:szCs w:val="22"/>
                <w:highlight w:val="none"/>
              </w:rPr>
              <w:t>大写（人民币</w:t>
            </w:r>
            <w:r>
              <w:rPr>
                <w:rFonts w:hint="eastAsia" w:asciiTheme="minorEastAsia" w:hAnsiTheme="minorEastAsia" w:eastAsiaTheme="minorEastAsia" w:cstheme="minorEastAsia"/>
                <w:color w:val="auto"/>
                <w:kern w:val="0"/>
                <w:sz w:val="22"/>
                <w:szCs w:val="22"/>
                <w:highlight w:val="none"/>
                <w:lang w:eastAsia="zh-CN"/>
              </w:rPr>
              <w:t>）</w:t>
            </w:r>
          </w:p>
          <w:p w14:paraId="377303EB">
            <w:pPr>
              <w:keepNext w:val="0"/>
              <w:keepLines w:val="0"/>
              <w:pageBreakBefore w:val="0"/>
              <w:widowControl w:val="0"/>
              <w:kinsoku/>
              <w:wordWrap/>
              <w:overflowPunct/>
              <w:topLinePunct w:val="0"/>
              <w:autoSpaceDE/>
              <w:autoSpaceDN/>
              <w:bidi w:val="0"/>
              <w:adjustRightInd/>
              <w:snapToGrid/>
              <w:spacing w:line="288" w:lineRule="auto"/>
              <w:ind w:firstLine="24" w:firstLineChars="11"/>
              <w:textAlignment w:val="bottom"/>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小写（</w:t>
            </w:r>
            <w:r>
              <w:rPr>
                <w:rFonts w:hint="eastAsia" w:asciiTheme="minorEastAsia" w:hAnsiTheme="minorEastAsia" w:eastAsiaTheme="minorEastAsia" w:cstheme="minorEastAsia"/>
                <w:color w:val="auto"/>
                <w:kern w:val="0"/>
                <w:sz w:val="22"/>
                <w:szCs w:val="22"/>
                <w:highlight w:val="none"/>
                <w:lang w:val="en-US" w:eastAsia="zh-CN"/>
              </w:rPr>
              <w:t>¥</w:t>
            </w:r>
            <w:r>
              <w:rPr>
                <w:rFonts w:hint="eastAsia" w:asciiTheme="minorEastAsia" w:hAnsiTheme="minorEastAsia" w:eastAsiaTheme="minorEastAsia" w:cstheme="minorEastAsia"/>
                <w:color w:val="auto"/>
                <w:kern w:val="0"/>
                <w:sz w:val="22"/>
                <w:szCs w:val="22"/>
                <w:highlight w:val="none"/>
              </w:rPr>
              <w:t>）：</w:t>
            </w:r>
          </w:p>
        </w:tc>
        <w:tc>
          <w:tcPr>
            <w:tcW w:w="1214" w:type="dxa"/>
            <w:vMerge w:val="continue"/>
            <w:tcBorders>
              <w:left w:val="single" w:color="auto" w:sz="4" w:space="0"/>
              <w:bottom w:val="single" w:color="auto" w:sz="4" w:space="0"/>
              <w:right w:val="single" w:color="auto" w:sz="4" w:space="0"/>
            </w:tcBorders>
            <w:noWrap w:val="0"/>
            <w:vAlign w:val="center"/>
          </w:tcPr>
          <w:p w14:paraId="1C230477">
            <w:pPr>
              <w:keepNext w:val="0"/>
              <w:keepLines w:val="0"/>
              <w:pageBreakBefore w:val="0"/>
              <w:widowControl w:val="0"/>
              <w:kinsoku/>
              <w:wordWrap/>
              <w:overflowPunct/>
              <w:topLinePunct w:val="0"/>
              <w:autoSpaceDE/>
              <w:autoSpaceDN/>
              <w:bidi w:val="0"/>
              <w:adjustRightInd/>
              <w:snapToGrid/>
              <w:spacing w:line="288" w:lineRule="auto"/>
              <w:ind w:firstLine="24" w:firstLineChars="11"/>
              <w:textAlignment w:val="bottom"/>
              <w:rPr>
                <w:rFonts w:hint="eastAsia" w:asciiTheme="minorEastAsia" w:hAnsiTheme="minorEastAsia" w:eastAsiaTheme="minorEastAsia" w:cstheme="minorEastAsia"/>
                <w:color w:val="auto"/>
                <w:kern w:val="0"/>
                <w:sz w:val="22"/>
                <w:szCs w:val="22"/>
                <w:highlight w:val="none"/>
              </w:rPr>
            </w:pPr>
          </w:p>
        </w:tc>
      </w:tr>
      <w:tr w14:paraId="248302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90" w:hRule="atLeast"/>
          <w:jc w:val="center"/>
        </w:trPr>
        <w:tc>
          <w:tcPr>
            <w:tcW w:w="8366" w:type="dxa"/>
            <w:gridSpan w:val="5"/>
            <w:tcBorders>
              <w:top w:val="single" w:color="auto" w:sz="4" w:space="0"/>
              <w:left w:val="single" w:color="auto" w:sz="4" w:space="0"/>
              <w:bottom w:val="single" w:color="auto" w:sz="4" w:space="0"/>
              <w:right w:val="single" w:color="auto" w:sz="4" w:space="0"/>
            </w:tcBorders>
            <w:noWrap w:val="0"/>
            <w:vAlign w:val="center"/>
          </w:tcPr>
          <w:p w14:paraId="52A8E3DF">
            <w:pPr>
              <w:keepNext w:val="0"/>
              <w:keepLines w:val="0"/>
              <w:pageBreakBefore w:val="0"/>
              <w:widowControl w:val="0"/>
              <w:kinsoku/>
              <w:wordWrap/>
              <w:overflowPunct/>
              <w:topLinePunct w:val="0"/>
              <w:autoSpaceDE/>
              <w:autoSpaceDN/>
              <w:bidi w:val="0"/>
              <w:adjustRightInd/>
              <w:snapToGrid/>
              <w:spacing w:line="288" w:lineRule="auto"/>
              <w:ind w:firstLine="23" w:firstLineChars="11"/>
              <w:textAlignment w:val="bottom"/>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注：</w:t>
            </w:r>
          </w:p>
          <w:p w14:paraId="3056F543">
            <w:pPr>
              <w:keepNext w:val="0"/>
              <w:keepLines w:val="0"/>
              <w:pageBreakBefore w:val="0"/>
              <w:widowControl w:val="0"/>
              <w:kinsoku/>
              <w:wordWrap/>
              <w:overflowPunct/>
              <w:topLinePunct w:val="0"/>
              <w:autoSpaceDE/>
              <w:autoSpaceDN/>
              <w:bidi w:val="0"/>
              <w:adjustRightInd/>
              <w:snapToGrid/>
              <w:spacing w:line="288" w:lineRule="auto"/>
              <w:ind w:firstLine="23" w:firstLineChars="11"/>
              <w:textAlignment w:val="bottom"/>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①不含税价=</w:t>
            </w:r>
            <w:r>
              <w:rPr>
                <w:rFonts w:hint="eastAsia" w:asciiTheme="minorEastAsia" w:hAnsiTheme="minorEastAsia" w:eastAsiaTheme="minorEastAsia" w:cstheme="minorEastAsia"/>
                <w:color w:val="auto"/>
                <w:kern w:val="0"/>
                <w:sz w:val="21"/>
                <w:szCs w:val="21"/>
                <w:highlight w:val="none"/>
              </w:rPr>
              <w:t>含税价</w:t>
            </w:r>
            <w:r>
              <w:rPr>
                <w:rFonts w:hint="eastAsia" w:asciiTheme="minorEastAsia" w:hAnsiTheme="minorEastAsia" w:eastAsiaTheme="minorEastAsia" w:cstheme="minorEastAsia"/>
                <w:color w:val="auto"/>
                <w:kern w:val="0"/>
                <w:sz w:val="21"/>
                <w:szCs w:val="21"/>
                <w:highlight w:val="none"/>
                <w:lang w:val="en-US" w:eastAsia="zh-CN"/>
              </w:rPr>
              <w:t>/</w:t>
            </w:r>
            <w:r>
              <w:rPr>
                <w:rFonts w:hint="eastAsia" w:asciiTheme="minorEastAsia" w:hAnsiTheme="minorEastAsia" w:eastAsiaTheme="minorEastAsia" w:cstheme="minorEastAsia"/>
                <w:color w:val="auto"/>
                <w:sz w:val="21"/>
                <w:szCs w:val="21"/>
                <w:highlight w:val="none"/>
                <w:lang w:val="en-US" w:eastAsia="zh-CN"/>
              </w:rPr>
              <w:t>（1+税率）</w:t>
            </w:r>
          </w:p>
          <w:p w14:paraId="29D89E79">
            <w:pPr>
              <w:keepNext w:val="0"/>
              <w:keepLines w:val="0"/>
              <w:pageBreakBefore w:val="0"/>
              <w:widowControl w:val="0"/>
              <w:kinsoku/>
              <w:wordWrap/>
              <w:overflowPunct/>
              <w:topLinePunct w:val="0"/>
              <w:autoSpaceDE/>
              <w:autoSpaceDN/>
              <w:bidi w:val="0"/>
              <w:adjustRightInd/>
              <w:snapToGrid/>
              <w:spacing w:line="288" w:lineRule="auto"/>
              <w:ind w:firstLine="23" w:firstLineChars="11"/>
              <w:textAlignment w:val="bottom"/>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 w:val="21"/>
                <w:szCs w:val="21"/>
                <w:highlight w:val="none"/>
                <w:lang w:val="en-US" w:eastAsia="zh-CN"/>
              </w:rPr>
              <w:t>②当以</w:t>
            </w:r>
            <w:r>
              <w:rPr>
                <w:rFonts w:hint="eastAsia" w:asciiTheme="minorEastAsia" w:hAnsiTheme="minorEastAsia" w:eastAsiaTheme="minorEastAsia" w:cstheme="minorEastAsia"/>
                <w:color w:val="auto"/>
                <w:kern w:val="0"/>
                <w:sz w:val="21"/>
                <w:szCs w:val="21"/>
                <w:highlight w:val="none"/>
              </w:rPr>
              <w:t>含税价</w:t>
            </w:r>
            <w:r>
              <w:rPr>
                <w:rFonts w:hint="eastAsia" w:asciiTheme="minorEastAsia" w:hAnsiTheme="minorEastAsia" w:eastAsiaTheme="minorEastAsia" w:cstheme="minorEastAsia"/>
                <w:color w:val="auto"/>
                <w:sz w:val="21"/>
                <w:szCs w:val="21"/>
                <w:highlight w:val="none"/>
                <w:lang w:val="en-US" w:eastAsia="zh-CN"/>
              </w:rPr>
              <w:t>计算出的含税价与供应商填报不含税价不一致时，以含税价进行修正不含税价，并由供应商书面确认，如供应商拒绝修正的，其响应文件作无效标处理。</w:t>
            </w:r>
          </w:p>
        </w:tc>
      </w:tr>
    </w:tbl>
    <w:p w14:paraId="3A78003E">
      <w:pPr>
        <w:kinsoku w:val="0"/>
        <w:topLinePunct/>
        <w:snapToGrid w:val="0"/>
        <w:spacing w:line="520" w:lineRule="exact"/>
        <w:ind w:firstLine="220" w:firstLineChars="100"/>
        <w:rPr>
          <w:rFonts w:hint="eastAsia" w:asciiTheme="minorEastAsia" w:hAnsiTheme="minorEastAsia" w:eastAsiaTheme="minorEastAsia" w:cstheme="minorEastAsia"/>
          <w:color w:val="auto"/>
          <w:sz w:val="22"/>
          <w:szCs w:val="22"/>
          <w:highlight w:val="none"/>
          <w:lang w:val="en-US" w:eastAsia="zh-CN"/>
        </w:rPr>
      </w:pPr>
    </w:p>
    <w:p w14:paraId="33ED72A7">
      <w:pPr>
        <w:kinsoku w:val="0"/>
        <w:topLinePunct/>
        <w:snapToGrid w:val="0"/>
        <w:spacing w:line="520" w:lineRule="exact"/>
        <w:ind w:firstLine="220" w:firstLineChars="1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供应商</w:t>
      </w:r>
      <w:r>
        <w:rPr>
          <w:rFonts w:hint="eastAsia" w:asciiTheme="minorEastAsia" w:hAnsiTheme="minorEastAsia" w:eastAsiaTheme="minorEastAsia" w:cstheme="minorEastAsia"/>
          <w:color w:val="auto"/>
          <w:sz w:val="22"/>
          <w:szCs w:val="22"/>
          <w:highlight w:val="none"/>
        </w:rPr>
        <w:t>单位：（盖章）</w:t>
      </w:r>
    </w:p>
    <w:p w14:paraId="16C2746B">
      <w:pPr>
        <w:kinsoku w:val="0"/>
        <w:topLinePunct/>
        <w:snapToGrid w:val="0"/>
        <w:spacing w:line="520" w:lineRule="exact"/>
        <w:ind w:firstLine="220" w:firstLineChars="1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法定代表人或被授权人（签字或盖章）：</w:t>
      </w:r>
    </w:p>
    <w:p w14:paraId="0B96D32F">
      <w:pPr>
        <w:kinsoku w:val="0"/>
        <w:topLinePunct/>
        <w:snapToGrid w:val="0"/>
        <w:spacing w:line="520" w:lineRule="exact"/>
        <w:ind w:firstLine="220" w:firstLineChars="1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日期：         年    月    日</w:t>
      </w:r>
    </w:p>
    <w:p w14:paraId="7E16CFB5">
      <w:pPr>
        <w:spacing w:after="156"/>
        <w:ind w:firstLine="480" w:firstLineChars="200"/>
        <w:rPr>
          <w:rFonts w:hint="eastAsia" w:asciiTheme="minorEastAsia" w:hAnsiTheme="minorEastAsia" w:eastAsiaTheme="minorEastAsia" w:cstheme="minorEastAsia"/>
          <w:color w:val="auto"/>
          <w:sz w:val="24"/>
          <w:highlight w:val="none"/>
        </w:rPr>
      </w:pPr>
    </w:p>
    <w:p w14:paraId="54BEF709">
      <w:pPr>
        <w:keepNext w:val="0"/>
        <w:keepLines w:val="0"/>
        <w:pageBreakBefore w:val="0"/>
        <w:widowControl w:val="0"/>
        <w:wordWrap/>
        <w:overflowPunct/>
        <w:autoSpaceDE/>
        <w:autoSpaceDN/>
        <w:bidi w:val="0"/>
        <w:adjustRightInd/>
        <w:snapToGrid w:val="0"/>
        <w:spacing w:line="360" w:lineRule="auto"/>
        <w:ind w:firstLine="455" w:firstLineChars="206"/>
        <w:textAlignment w:val="auto"/>
        <w:rPr>
          <w:rFonts w:hint="eastAsia" w:asciiTheme="minorEastAsia" w:hAnsiTheme="minorEastAsia" w:eastAsiaTheme="minorEastAsia" w:cstheme="minorEastAsia"/>
          <w:b/>
          <w:color w:val="auto"/>
          <w:sz w:val="22"/>
          <w:szCs w:val="22"/>
          <w:highlight w:val="none"/>
        </w:rPr>
      </w:pPr>
      <w:r>
        <w:rPr>
          <w:rFonts w:hint="eastAsia" w:asciiTheme="minorEastAsia" w:hAnsiTheme="minorEastAsia" w:eastAsiaTheme="minorEastAsia" w:cstheme="minorEastAsia"/>
          <w:b/>
          <w:color w:val="auto"/>
          <w:sz w:val="22"/>
          <w:szCs w:val="22"/>
          <w:highlight w:val="none"/>
        </w:rPr>
        <w:t>注：</w:t>
      </w:r>
    </w:p>
    <w:p w14:paraId="17B72123">
      <w:pPr>
        <w:keepNext w:val="0"/>
        <w:keepLines w:val="0"/>
        <w:pageBreakBefore w:val="0"/>
        <w:widowControl w:val="0"/>
        <w:wordWrap/>
        <w:overflowPunct/>
        <w:autoSpaceDE/>
        <w:autoSpaceDN/>
        <w:bidi w:val="0"/>
        <w:adjustRightInd/>
        <w:snapToGrid w:val="0"/>
        <w:spacing w:line="360" w:lineRule="auto"/>
        <w:ind w:firstLine="440" w:firstLineChars="200"/>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（1）本表为格式表，不得自行改动，必须提供。</w:t>
      </w:r>
    </w:p>
    <w:p w14:paraId="064EABE3">
      <w:pPr>
        <w:keepNext w:val="0"/>
        <w:keepLines w:val="0"/>
        <w:pageBreakBefore w:val="0"/>
        <w:widowControl w:val="0"/>
        <w:wordWrap/>
        <w:overflowPunct/>
        <w:autoSpaceDE/>
        <w:autoSpaceDN/>
        <w:bidi w:val="0"/>
        <w:adjustRightInd/>
        <w:snapToGrid w:val="0"/>
        <w:spacing w:line="360" w:lineRule="auto"/>
        <w:ind w:firstLine="442" w:firstLineChars="200"/>
        <w:textAlignment w:val="auto"/>
        <w:rPr>
          <w:rFonts w:hint="eastAsia" w:asciiTheme="minorEastAsia" w:hAnsiTheme="minorEastAsia" w:eastAsiaTheme="minorEastAsia" w:cstheme="minorEastAsia"/>
          <w:b/>
          <w:bCs/>
          <w:color w:val="auto"/>
          <w:sz w:val="22"/>
          <w:szCs w:val="22"/>
          <w:highlight w:val="none"/>
          <w:lang w:val="en-US" w:eastAsia="zh-CN"/>
        </w:rPr>
      </w:pPr>
      <w:r>
        <w:rPr>
          <w:rFonts w:hint="eastAsia" w:asciiTheme="minorEastAsia" w:hAnsiTheme="minorEastAsia" w:eastAsiaTheme="minorEastAsia" w:cstheme="minorEastAsia"/>
          <w:b/>
          <w:bCs/>
          <w:color w:val="auto"/>
          <w:sz w:val="22"/>
          <w:szCs w:val="22"/>
          <w:highlight w:val="none"/>
        </w:rPr>
        <w:t>（2）表格中的“最后报价响应总价”，将在竞争性磋商评审活动现场填写，响应文件密封提交时只需填写“报价响应总价（首次）”</w:t>
      </w:r>
      <w:r>
        <w:rPr>
          <w:rFonts w:hint="eastAsia" w:asciiTheme="minorEastAsia" w:hAnsiTheme="minorEastAsia" w:eastAsiaTheme="minorEastAsia" w:cstheme="minorEastAsia"/>
          <w:b/>
          <w:bCs/>
          <w:color w:val="auto"/>
          <w:sz w:val="22"/>
          <w:szCs w:val="22"/>
          <w:highlight w:val="none"/>
          <w:lang w:eastAsia="zh-CN"/>
        </w:rPr>
        <w:t>、“</w:t>
      </w:r>
      <w:r>
        <w:rPr>
          <w:rFonts w:hint="eastAsia" w:asciiTheme="minorEastAsia" w:hAnsiTheme="minorEastAsia" w:eastAsiaTheme="minorEastAsia" w:cstheme="minorEastAsia"/>
          <w:b/>
          <w:bCs/>
          <w:color w:val="auto"/>
          <w:sz w:val="22"/>
          <w:szCs w:val="22"/>
          <w:highlight w:val="none"/>
          <w:lang w:val="en-US" w:eastAsia="zh-CN"/>
        </w:rPr>
        <w:t>税率</w:t>
      </w:r>
      <w:r>
        <w:rPr>
          <w:rFonts w:hint="eastAsia" w:asciiTheme="minorEastAsia" w:hAnsiTheme="minorEastAsia" w:eastAsiaTheme="minorEastAsia" w:cstheme="minorEastAsia"/>
          <w:b/>
          <w:bCs/>
          <w:color w:val="auto"/>
          <w:sz w:val="22"/>
          <w:szCs w:val="22"/>
          <w:highlight w:val="none"/>
          <w:lang w:eastAsia="zh-CN"/>
        </w:rPr>
        <w:t>”</w:t>
      </w:r>
      <w:r>
        <w:rPr>
          <w:rFonts w:hint="eastAsia" w:asciiTheme="minorEastAsia" w:hAnsiTheme="minorEastAsia" w:eastAsiaTheme="minorEastAsia" w:cstheme="minorEastAsia"/>
          <w:b/>
          <w:bCs/>
          <w:color w:val="auto"/>
          <w:sz w:val="22"/>
          <w:szCs w:val="22"/>
          <w:highlight w:val="none"/>
        </w:rPr>
        <w:t>。</w:t>
      </w:r>
    </w:p>
    <w:p w14:paraId="02A75E23">
      <w:pPr>
        <w:keepNext w:val="0"/>
        <w:keepLines w:val="0"/>
        <w:pageBreakBefore w:val="0"/>
        <w:widowControl w:val="0"/>
        <w:wordWrap/>
        <w:overflowPunct/>
        <w:autoSpaceDE/>
        <w:autoSpaceDN/>
        <w:bidi w:val="0"/>
        <w:adjustRightInd/>
        <w:snapToGrid w:val="0"/>
        <w:spacing w:line="360" w:lineRule="auto"/>
        <w:ind w:firstLine="440" w:firstLineChars="200"/>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（3）响应报价按本竞争性磋商文件第二章第六条规定的内容执行。</w:t>
      </w:r>
    </w:p>
    <w:p w14:paraId="6FBC270F">
      <w:pPr>
        <w:keepNext w:val="0"/>
        <w:keepLines w:val="0"/>
        <w:pageBreakBefore w:val="0"/>
        <w:widowControl w:val="0"/>
        <w:wordWrap/>
        <w:overflowPunct/>
        <w:autoSpaceDE/>
        <w:autoSpaceDN/>
        <w:bidi w:val="0"/>
        <w:adjustRightInd/>
        <w:snapToGrid w:val="0"/>
        <w:spacing w:line="360" w:lineRule="auto"/>
        <w:ind w:firstLine="440" w:firstLineChars="200"/>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（4）本项目最后报价仅接受等于或低于供应商的首次报价，否则作无效响应处理。</w:t>
      </w:r>
    </w:p>
    <w:p w14:paraId="15ED69E5">
      <w:pPr>
        <w:keepNext w:val="0"/>
        <w:keepLines w:val="0"/>
        <w:pageBreakBefore w:val="0"/>
        <w:widowControl w:val="0"/>
        <w:wordWrap/>
        <w:overflowPunct/>
        <w:autoSpaceDE/>
        <w:autoSpaceDN/>
        <w:bidi w:val="0"/>
        <w:adjustRightInd/>
        <w:snapToGrid w:val="0"/>
        <w:spacing w:line="360" w:lineRule="auto"/>
        <w:ind w:firstLine="440" w:firstLineChars="200"/>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（5）一旦成交，最后报价响应总价即为本竞争性磋商项目的成交价。</w:t>
      </w:r>
    </w:p>
    <w:p w14:paraId="16E877A1">
      <w:pPr>
        <w:keepNext w:val="0"/>
        <w:keepLines w:val="0"/>
        <w:pageBreakBefore w:val="0"/>
        <w:widowControl w:val="0"/>
        <w:wordWrap/>
        <w:overflowPunct/>
        <w:autoSpaceDE/>
        <w:autoSpaceDN/>
        <w:bidi w:val="0"/>
        <w:adjustRightInd/>
        <w:snapToGrid w:val="0"/>
        <w:spacing w:line="360" w:lineRule="auto"/>
        <w:ind w:firstLine="44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2"/>
          <w:szCs w:val="22"/>
          <w:highlight w:val="none"/>
        </w:rPr>
        <w:t>（6）分项报价表无须进行二次报价，其各单项最终价格按最终总价与首次总价的下浮</w:t>
      </w:r>
      <w:r>
        <w:rPr>
          <w:rFonts w:hint="eastAsia" w:asciiTheme="minorEastAsia" w:hAnsiTheme="minorEastAsia" w:eastAsiaTheme="minorEastAsia" w:cstheme="minorEastAsia"/>
          <w:color w:val="auto"/>
          <w:sz w:val="22"/>
          <w:szCs w:val="22"/>
          <w:highlight w:val="none"/>
          <w:lang w:val="en-US" w:eastAsia="zh-CN"/>
        </w:rPr>
        <w:t>率</w:t>
      </w:r>
      <w:r>
        <w:rPr>
          <w:rFonts w:hint="eastAsia" w:asciiTheme="minorEastAsia" w:hAnsiTheme="minorEastAsia" w:eastAsiaTheme="minorEastAsia" w:cstheme="minorEastAsia"/>
          <w:color w:val="auto"/>
          <w:sz w:val="22"/>
          <w:szCs w:val="22"/>
          <w:highlight w:val="none"/>
        </w:rPr>
        <w:t>进行同比例下浮。</w:t>
      </w:r>
      <w:r>
        <w:rPr>
          <w:rFonts w:hint="eastAsia" w:asciiTheme="minorEastAsia" w:hAnsiTheme="minorEastAsia" w:eastAsiaTheme="minorEastAsia" w:cstheme="minorEastAsia"/>
          <w:color w:val="auto"/>
          <w:sz w:val="22"/>
          <w:szCs w:val="22"/>
          <w:highlight w:val="none"/>
          <w:lang w:val="en-US" w:eastAsia="zh-CN"/>
        </w:rPr>
        <w:t>下浮率=1-“</w:t>
      </w:r>
      <w:r>
        <w:rPr>
          <w:rFonts w:hint="eastAsia" w:asciiTheme="minorEastAsia" w:hAnsiTheme="minorEastAsia" w:eastAsiaTheme="minorEastAsia" w:cstheme="minorEastAsia"/>
          <w:bCs/>
          <w:color w:val="auto"/>
          <w:kern w:val="0"/>
          <w:sz w:val="22"/>
          <w:szCs w:val="22"/>
          <w:highlight w:val="none"/>
        </w:rPr>
        <w:t>最后报价响应总价</w:t>
      </w:r>
      <w:r>
        <w:rPr>
          <w:rFonts w:hint="eastAsia" w:asciiTheme="minorEastAsia" w:hAnsiTheme="minorEastAsia" w:eastAsiaTheme="minorEastAsia" w:cstheme="minorEastAsia"/>
          <w:bCs/>
          <w:color w:val="auto"/>
          <w:kern w:val="0"/>
          <w:sz w:val="22"/>
          <w:szCs w:val="22"/>
          <w:highlight w:val="none"/>
          <w:lang w:eastAsia="zh-CN"/>
        </w:rPr>
        <w:t>”</w:t>
      </w:r>
      <w:r>
        <w:rPr>
          <w:rFonts w:hint="eastAsia" w:asciiTheme="minorEastAsia" w:hAnsiTheme="minorEastAsia" w:eastAsiaTheme="minorEastAsia" w:cstheme="minorEastAsia"/>
          <w:bCs/>
          <w:color w:val="auto"/>
          <w:kern w:val="0"/>
          <w:sz w:val="22"/>
          <w:szCs w:val="22"/>
          <w:highlight w:val="none"/>
          <w:lang w:val="en-US" w:eastAsia="zh-CN"/>
        </w:rPr>
        <w:t>/</w:t>
      </w:r>
      <w:r>
        <w:rPr>
          <w:rFonts w:hint="eastAsia" w:asciiTheme="minorEastAsia" w:hAnsiTheme="minorEastAsia" w:eastAsiaTheme="minorEastAsia" w:cstheme="minorEastAsia"/>
          <w:color w:val="auto"/>
          <w:sz w:val="22"/>
          <w:szCs w:val="22"/>
          <w:highlight w:val="none"/>
          <w:lang w:val="en-US" w:eastAsia="zh-CN"/>
        </w:rPr>
        <w:t>“报价响应总价（首次）”。</w:t>
      </w:r>
    </w:p>
    <w:p w14:paraId="381E2ECA">
      <w:pPr>
        <w:rPr>
          <w:rFonts w:hint="eastAsia" w:asciiTheme="minorEastAsia" w:hAnsiTheme="minorEastAsia" w:eastAsiaTheme="minorEastAsia" w:cstheme="minorEastAsia"/>
          <w:b/>
          <w:color w:val="auto"/>
          <w:sz w:val="28"/>
          <w:szCs w:val="28"/>
          <w:highlight w:val="none"/>
          <w:lang w:val="en-US" w:eastAsia="zh-CN"/>
        </w:rPr>
      </w:pPr>
      <w:r>
        <w:rPr>
          <w:rFonts w:hint="eastAsia" w:asciiTheme="minorEastAsia" w:hAnsiTheme="minorEastAsia" w:eastAsiaTheme="minorEastAsia" w:cstheme="minorEastAsia"/>
          <w:b/>
          <w:color w:val="auto"/>
          <w:sz w:val="28"/>
          <w:szCs w:val="28"/>
          <w:highlight w:val="none"/>
          <w:lang w:val="en-US" w:eastAsia="zh-CN"/>
        </w:rPr>
        <w:br w:type="page"/>
      </w:r>
    </w:p>
    <w:p w14:paraId="50123F9A">
      <w:pPr>
        <w:snapToGrid w:val="0"/>
        <w:spacing w:line="500" w:lineRule="exact"/>
        <w:jc w:val="center"/>
        <w:outlineLvl w:val="2"/>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lang w:val="en-US" w:eastAsia="zh-CN"/>
        </w:rPr>
        <w:t>2</w:t>
      </w:r>
      <w:r>
        <w:rPr>
          <w:rFonts w:hint="eastAsia" w:asciiTheme="minorEastAsia" w:hAnsiTheme="minorEastAsia" w:eastAsiaTheme="minorEastAsia" w:cstheme="minorEastAsia"/>
          <w:b/>
          <w:color w:val="auto"/>
          <w:sz w:val="28"/>
          <w:szCs w:val="28"/>
          <w:highlight w:val="none"/>
        </w:rPr>
        <w:t>、</w:t>
      </w:r>
      <w:r>
        <w:rPr>
          <w:rFonts w:hint="eastAsia" w:asciiTheme="minorEastAsia" w:hAnsiTheme="minorEastAsia" w:eastAsiaTheme="minorEastAsia" w:cstheme="minorEastAsia"/>
          <w:b/>
          <w:color w:val="auto"/>
          <w:sz w:val="28"/>
          <w:szCs w:val="28"/>
          <w:highlight w:val="none"/>
          <w:lang w:val="en-US" w:eastAsia="zh-CN"/>
        </w:rPr>
        <w:t>分项报价表</w:t>
      </w:r>
    </w:p>
    <w:p w14:paraId="6B612E00">
      <w:pPr>
        <w:numPr>
          <w:ilvl w:val="0"/>
          <w:numId w:val="0"/>
        </w:numPr>
        <w:spacing w:line="380" w:lineRule="exact"/>
        <w:jc w:val="center"/>
        <w:rPr>
          <w:rFonts w:hint="eastAsia" w:asciiTheme="minorEastAsia" w:hAnsiTheme="minorEastAsia" w:eastAsiaTheme="minorEastAsia" w:cstheme="minorEastAsia"/>
          <w:b/>
          <w:color w:val="auto"/>
          <w:sz w:val="28"/>
          <w:szCs w:val="28"/>
          <w:highlight w:val="none"/>
        </w:rPr>
      </w:pPr>
    </w:p>
    <w:tbl>
      <w:tblPr>
        <w:tblStyle w:val="24"/>
        <w:tblW w:w="91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67"/>
        <w:gridCol w:w="723"/>
        <w:gridCol w:w="1554"/>
        <w:gridCol w:w="819"/>
        <w:gridCol w:w="831"/>
        <w:gridCol w:w="2564"/>
        <w:gridCol w:w="982"/>
        <w:gridCol w:w="1023"/>
      </w:tblGrid>
      <w:tr w14:paraId="5977C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tcBorders>
              <w:top w:val="single" w:color="000000" w:sz="4" w:space="0"/>
              <w:left w:val="single" w:color="000000" w:sz="4" w:space="0"/>
              <w:bottom w:val="single" w:color="000000" w:sz="4" w:space="0"/>
              <w:right w:val="single" w:color="000000" w:sz="4" w:space="0"/>
            </w:tcBorders>
            <w:noWrap/>
            <w:vAlign w:val="center"/>
          </w:tcPr>
          <w:p w14:paraId="2731C0A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b/>
                <w:bCs/>
                <w:i w:val="0"/>
                <w:iCs w:val="0"/>
                <w:color w:val="000000"/>
                <w:sz w:val="20"/>
                <w:szCs w:val="20"/>
                <w:u w:val="none"/>
              </w:rPr>
            </w:pPr>
            <w:r>
              <w:rPr>
                <w:rFonts w:hint="eastAsia" w:asciiTheme="minorEastAsia" w:hAnsiTheme="minorEastAsia" w:eastAsiaTheme="minorEastAsia" w:cstheme="minorEastAsia"/>
                <w:b/>
                <w:bCs/>
                <w:i w:val="0"/>
                <w:iCs w:val="0"/>
                <w:color w:val="000000"/>
                <w:kern w:val="0"/>
                <w:sz w:val="20"/>
                <w:szCs w:val="20"/>
                <w:u w:val="none"/>
                <w:lang w:val="en-US" w:eastAsia="zh-CN" w:bidi="ar"/>
              </w:rPr>
              <w:t>序号</w:t>
            </w:r>
          </w:p>
        </w:tc>
        <w:tc>
          <w:tcPr>
            <w:tcW w:w="723" w:type="dxa"/>
            <w:tcBorders>
              <w:top w:val="single" w:color="000000" w:sz="4" w:space="0"/>
              <w:left w:val="single" w:color="000000" w:sz="4" w:space="0"/>
              <w:bottom w:val="single" w:color="000000" w:sz="4" w:space="0"/>
              <w:right w:val="single" w:color="000000" w:sz="4" w:space="0"/>
            </w:tcBorders>
            <w:noWrap/>
            <w:vAlign w:val="center"/>
          </w:tcPr>
          <w:p w14:paraId="5CB6FA0B">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b/>
                <w:bCs/>
                <w:i w:val="0"/>
                <w:iCs w:val="0"/>
                <w:color w:val="000000"/>
                <w:sz w:val="20"/>
                <w:szCs w:val="20"/>
                <w:u w:val="none"/>
              </w:rPr>
            </w:pPr>
            <w:r>
              <w:rPr>
                <w:rFonts w:hint="eastAsia" w:asciiTheme="minorEastAsia" w:hAnsiTheme="minorEastAsia" w:eastAsiaTheme="minorEastAsia" w:cstheme="minorEastAsia"/>
                <w:b/>
                <w:bCs/>
                <w:i w:val="0"/>
                <w:iCs w:val="0"/>
                <w:color w:val="000000"/>
                <w:kern w:val="0"/>
                <w:sz w:val="20"/>
                <w:szCs w:val="20"/>
                <w:u w:val="none"/>
                <w:lang w:val="en-US" w:eastAsia="zh-CN" w:bidi="ar"/>
              </w:rPr>
              <w:t>项目</w:t>
            </w:r>
          </w:p>
        </w:tc>
        <w:tc>
          <w:tcPr>
            <w:tcW w:w="1554" w:type="dxa"/>
            <w:tcBorders>
              <w:top w:val="single" w:color="000000" w:sz="4" w:space="0"/>
              <w:left w:val="single" w:color="000000" w:sz="4" w:space="0"/>
              <w:bottom w:val="single" w:color="000000" w:sz="4" w:space="0"/>
              <w:right w:val="single" w:color="000000" w:sz="4" w:space="0"/>
            </w:tcBorders>
            <w:noWrap/>
            <w:vAlign w:val="center"/>
          </w:tcPr>
          <w:p w14:paraId="2DBE2112">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b/>
                <w:bCs/>
                <w:i w:val="0"/>
                <w:iCs w:val="0"/>
                <w:color w:val="auto"/>
                <w:sz w:val="20"/>
                <w:szCs w:val="20"/>
                <w:u w:val="none"/>
              </w:rPr>
            </w:pPr>
            <w:r>
              <w:rPr>
                <w:rFonts w:hint="eastAsia" w:asciiTheme="minorEastAsia" w:hAnsiTheme="minorEastAsia" w:eastAsiaTheme="minorEastAsia" w:cstheme="minorEastAsia"/>
                <w:b/>
                <w:bCs/>
                <w:i w:val="0"/>
                <w:iCs w:val="0"/>
                <w:color w:val="auto"/>
                <w:kern w:val="0"/>
                <w:sz w:val="20"/>
                <w:szCs w:val="20"/>
                <w:u w:val="none"/>
                <w:lang w:val="en-US" w:eastAsia="zh-CN" w:bidi="ar"/>
              </w:rPr>
              <w:t>名称</w:t>
            </w:r>
          </w:p>
        </w:tc>
        <w:tc>
          <w:tcPr>
            <w:tcW w:w="819" w:type="dxa"/>
            <w:tcBorders>
              <w:top w:val="single" w:color="000000" w:sz="4" w:space="0"/>
              <w:left w:val="single" w:color="000000" w:sz="4" w:space="0"/>
              <w:bottom w:val="single" w:color="000000" w:sz="4" w:space="0"/>
              <w:right w:val="single" w:color="000000" w:sz="4" w:space="0"/>
            </w:tcBorders>
            <w:noWrap/>
            <w:vAlign w:val="center"/>
          </w:tcPr>
          <w:p w14:paraId="0131F9A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b/>
                <w:bCs/>
                <w:i w:val="0"/>
                <w:iCs w:val="0"/>
                <w:color w:val="auto"/>
                <w:sz w:val="20"/>
                <w:szCs w:val="20"/>
                <w:u w:val="none"/>
              </w:rPr>
            </w:pPr>
            <w:r>
              <w:rPr>
                <w:rFonts w:hint="eastAsia" w:asciiTheme="minorEastAsia" w:hAnsiTheme="minorEastAsia" w:eastAsiaTheme="minorEastAsia" w:cstheme="minorEastAsia"/>
                <w:b/>
                <w:bCs/>
                <w:i w:val="0"/>
                <w:iCs w:val="0"/>
                <w:color w:val="auto"/>
                <w:kern w:val="0"/>
                <w:sz w:val="20"/>
                <w:szCs w:val="20"/>
                <w:u w:val="none"/>
                <w:lang w:val="en-US" w:eastAsia="zh-CN" w:bidi="ar"/>
              </w:rPr>
              <w:t>数量</w:t>
            </w:r>
          </w:p>
        </w:tc>
        <w:tc>
          <w:tcPr>
            <w:tcW w:w="831" w:type="dxa"/>
            <w:tcBorders>
              <w:top w:val="single" w:color="000000" w:sz="4" w:space="0"/>
              <w:left w:val="single" w:color="000000" w:sz="4" w:space="0"/>
              <w:bottom w:val="single" w:color="000000" w:sz="4" w:space="0"/>
              <w:right w:val="single" w:color="000000" w:sz="4" w:space="0"/>
            </w:tcBorders>
            <w:noWrap/>
            <w:vAlign w:val="center"/>
          </w:tcPr>
          <w:p w14:paraId="721A7EEB">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b/>
                <w:bCs/>
                <w:i w:val="0"/>
                <w:iCs w:val="0"/>
                <w:color w:val="auto"/>
                <w:sz w:val="20"/>
                <w:szCs w:val="20"/>
                <w:u w:val="none"/>
              </w:rPr>
            </w:pPr>
            <w:r>
              <w:rPr>
                <w:rFonts w:hint="eastAsia" w:asciiTheme="minorEastAsia" w:hAnsiTheme="minorEastAsia" w:eastAsiaTheme="minorEastAsia" w:cstheme="minorEastAsia"/>
                <w:b/>
                <w:bCs/>
                <w:i w:val="0"/>
                <w:iCs w:val="0"/>
                <w:color w:val="auto"/>
                <w:kern w:val="0"/>
                <w:sz w:val="20"/>
                <w:szCs w:val="20"/>
                <w:u w:val="none"/>
                <w:lang w:val="en-US" w:eastAsia="zh-CN" w:bidi="ar"/>
              </w:rPr>
              <w:t>单位</w:t>
            </w:r>
          </w:p>
        </w:tc>
        <w:tc>
          <w:tcPr>
            <w:tcW w:w="2564" w:type="dxa"/>
            <w:tcBorders>
              <w:top w:val="single" w:color="000000" w:sz="4" w:space="0"/>
              <w:left w:val="single" w:color="000000" w:sz="4" w:space="0"/>
              <w:bottom w:val="single" w:color="000000" w:sz="4" w:space="0"/>
              <w:right w:val="single" w:color="000000" w:sz="4" w:space="0"/>
            </w:tcBorders>
            <w:noWrap/>
            <w:vAlign w:val="center"/>
          </w:tcPr>
          <w:p w14:paraId="375E7D3E">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b/>
                <w:bCs/>
                <w:i w:val="0"/>
                <w:iCs w:val="0"/>
                <w:color w:val="auto"/>
                <w:sz w:val="20"/>
                <w:szCs w:val="20"/>
                <w:u w:val="none"/>
              </w:rPr>
            </w:pPr>
            <w:r>
              <w:rPr>
                <w:rFonts w:hint="eastAsia" w:asciiTheme="minorEastAsia" w:hAnsiTheme="minorEastAsia" w:eastAsiaTheme="minorEastAsia" w:cstheme="minorEastAsia"/>
                <w:b/>
                <w:bCs/>
                <w:i w:val="0"/>
                <w:iCs w:val="0"/>
                <w:color w:val="auto"/>
                <w:kern w:val="0"/>
                <w:sz w:val="20"/>
                <w:szCs w:val="20"/>
                <w:u w:val="none"/>
                <w:lang w:val="en-US" w:eastAsia="zh-CN" w:bidi="ar"/>
              </w:rPr>
              <w:t>尺寸与备注</w:t>
            </w:r>
          </w:p>
        </w:tc>
        <w:tc>
          <w:tcPr>
            <w:tcW w:w="982" w:type="dxa"/>
            <w:tcBorders>
              <w:top w:val="single" w:color="000000" w:sz="4" w:space="0"/>
              <w:left w:val="single" w:color="000000" w:sz="4" w:space="0"/>
              <w:bottom w:val="single" w:color="000000" w:sz="4" w:space="0"/>
              <w:right w:val="single" w:color="000000" w:sz="4" w:space="0"/>
            </w:tcBorders>
            <w:noWrap/>
            <w:vAlign w:val="center"/>
          </w:tcPr>
          <w:p w14:paraId="57AA833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b/>
                <w:bCs/>
                <w:i w:val="0"/>
                <w:iCs w:val="0"/>
                <w:color w:val="auto"/>
                <w:kern w:val="0"/>
                <w:sz w:val="20"/>
                <w:szCs w:val="20"/>
                <w:u w:val="none"/>
                <w:lang w:val="en-US" w:eastAsia="zh-CN" w:bidi="ar"/>
              </w:rPr>
            </w:pPr>
            <w:r>
              <w:rPr>
                <w:rFonts w:hint="eastAsia" w:asciiTheme="minorEastAsia" w:hAnsiTheme="minorEastAsia" w:eastAsiaTheme="minorEastAsia" w:cstheme="minorEastAsia"/>
                <w:b/>
                <w:bCs/>
                <w:i w:val="0"/>
                <w:iCs w:val="0"/>
                <w:color w:val="auto"/>
                <w:kern w:val="0"/>
                <w:sz w:val="20"/>
                <w:szCs w:val="20"/>
                <w:u w:val="none"/>
                <w:lang w:val="en-US" w:eastAsia="zh-CN" w:bidi="ar"/>
              </w:rPr>
              <w:t>单价</w:t>
            </w:r>
          </w:p>
          <w:p w14:paraId="76FC583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b/>
                <w:bCs/>
                <w:i w:val="0"/>
                <w:iCs w:val="0"/>
                <w:color w:val="auto"/>
                <w:kern w:val="0"/>
                <w:sz w:val="20"/>
                <w:szCs w:val="20"/>
                <w:u w:val="none"/>
                <w:lang w:val="en-US" w:eastAsia="zh-CN" w:bidi="ar"/>
              </w:rPr>
            </w:pPr>
            <w:r>
              <w:rPr>
                <w:rFonts w:hint="eastAsia" w:asciiTheme="minorEastAsia" w:hAnsiTheme="minorEastAsia" w:eastAsiaTheme="minorEastAsia" w:cstheme="minorEastAsia"/>
                <w:b/>
                <w:bCs/>
                <w:i w:val="0"/>
                <w:iCs w:val="0"/>
                <w:color w:val="auto"/>
                <w:kern w:val="0"/>
                <w:sz w:val="20"/>
                <w:szCs w:val="20"/>
                <w:u w:val="none"/>
                <w:lang w:val="en-US" w:eastAsia="zh-CN" w:bidi="ar"/>
              </w:rPr>
              <w:t>（元）</w:t>
            </w:r>
          </w:p>
        </w:tc>
        <w:tc>
          <w:tcPr>
            <w:tcW w:w="1023" w:type="dxa"/>
            <w:tcBorders>
              <w:top w:val="single" w:color="000000" w:sz="4" w:space="0"/>
              <w:left w:val="single" w:color="000000" w:sz="4" w:space="0"/>
              <w:bottom w:val="single" w:color="000000" w:sz="4" w:space="0"/>
              <w:right w:val="single" w:color="000000" w:sz="4" w:space="0"/>
            </w:tcBorders>
            <w:noWrap/>
            <w:vAlign w:val="center"/>
          </w:tcPr>
          <w:p w14:paraId="17BC9B5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b/>
                <w:bCs/>
                <w:i w:val="0"/>
                <w:iCs w:val="0"/>
                <w:color w:val="auto"/>
                <w:kern w:val="0"/>
                <w:sz w:val="20"/>
                <w:szCs w:val="20"/>
                <w:u w:val="none"/>
                <w:lang w:val="en-US" w:eastAsia="zh-CN" w:bidi="ar"/>
              </w:rPr>
            </w:pPr>
            <w:r>
              <w:rPr>
                <w:rFonts w:hint="eastAsia" w:asciiTheme="minorEastAsia" w:hAnsiTheme="minorEastAsia" w:eastAsiaTheme="minorEastAsia" w:cstheme="minorEastAsia"/>
                <w:b/>
                <w:bCs/>
                <w:i w:val="0"/>
                <w:iCs w:val="0"/>
                <w:color w:val="auto"/>
                <w:kern w:val="0"/>
                <w:sz w:val="20"/>
                <w:szCs w:val="20"/>
                <w:u w:val="none"/>
                <w:lang w:val="en-US" w:eastAsia="zh-CN" w:bidi="ar"/>
              </w:rPr>
              <w:t>小计</w:t>
            </w:r>
          </w:p>
          <w:p w14:paraId="7BC088B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b/>
                <w:bCs/>
                <w:i w:val="0"/>
                <w:iCs w:val="0"/>
                <w:color w:val="auto"/>
                <w:kern w:val="0"/>
                <w:sz w:val="20"/>
                <w:szCs w:val="20"/>
                <w:u w:val="none"/>
                <w:lang w:val="en-US" w:eastAsia="zh-CN" w:bidi="ar"/>
              </w:rPr>
            </w:pPr>
            <w:r>
              <w:rPr>
                <w:rFonts w:hint="eastAsia" w:asciiTheme="minorEastAsia" w:hAnsiTheme="minorEastAsia" w:eastAsiaTheme="minorEastAsia" w:cstheme="minorEastAsia"/>
                <w:b/>
                <w:bCs/>
                <w:i w:val="0"/>
                <w:iCs w:val="0"/>
                <w:color w:val="auto"/>
                <w:kern w:val="0"/>
                <w:sz w:val="20"/>
                <w:szCs w:val="20"/>
                <w:u w:val="none"/>
                <w:lang w:val="en-US" w:eastAsia="zh-CN" w:bidi="ar"/>
              </w:rPr>
              <w:t>（元）</w:t>
            </w:r>
          </w:p>
        </w:tc>
      </w:tr>
      <w:tr w14:paraId="6AEC7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B2680E">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23"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6C4DF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舞台</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AD87F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主舞台</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B6166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126.5</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C95CE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平方米</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012DC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20.74m*6.1m*0.6m</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7A254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F1FF2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p>
        </w:tc>
      </w:tr>
      <w:tr w14:paraId="0A9A0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0A0256">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B2912A">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41C68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舞台地毯</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E72AB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145</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76F29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平方米</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9AC02B">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蓝色覆膜地毯</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AE875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8F0BE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p>
        </w:tc>
      </w:tr>
      <w:tr w14:paraId="57132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06EAD0">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DB3E63">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26CCB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主大屏</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5CF17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60</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C25D2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平方米</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24E71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户外P3高清大屏12m*5m</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AA77B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847FB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p>
        </w:tc>
      </w:tr>
      <w:tr w14:paraId="5702C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D25A10">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D44351">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9594D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两侧屏</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94D40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30</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DA46E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平方米</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9CCB7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户外P3高清大屏3m*5m*2块</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7602FB">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C8285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p>
        </w:tc>
      </w:tr>
      <w:tr w14:paraId="44FD2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69DE91">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037F11">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168AF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主舞台雷亚架</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A57EB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15</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66487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吨</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44843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18m*7m(h)*4m(d)</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A05D1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6369D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u w:val="none"/>
                <w:lang w:val="en-US" w:eastAsia="zh-CN" w:bidi="ar"/>
              </w:rPr>
            </w:pPr>
          </w:p>
        </w:tc>
      </w:tr>
      <w:tr w14:paraId="5E61A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9AF87C">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FD0AB2">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35458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配重水箱</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5C8BB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E2705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只</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2E5C2E">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1吨/只</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84B37A">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EC2CC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0C600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301989">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C28F89">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1F1EE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立式话筒架</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26E172">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2236E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个</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C0C982">
            <w:pPr>
              <w:jc w:val="center"/>
              <w:rPr>
                <w:rFonts w:hint="eastAsia" w:asciiTheme="minorEastAsia" w:hAnsiTheme="minorEastAsia" w:eastAsiaTheme="minorEastAsia" w:cstheme="minorEastAsia"/>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EF61A8">
            <w:pPr>
              <w:jc w:val="center"/>
              <w:rPr>
                <w:rFonts w:hint="eastAsia" w:asciiTheme="minorEastAsia" w:hAnsiTheme="minorEastAsia" w:eastAsiaTheme="minorEastAsia" w:cstheme="minorEastAsia"/>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E00A83">
            <w:pPr>
              <w:jc w:val="center"/>
              <w:rPr>
                <w:rFonts w:hint="eastAsia" w:asciiTheme="minorEastAsia" w:hAnsiTheme="minorEastAsia" w:eastAsiaTheme="minorEastAsia" w:cstheme="minorEastAsia"/>
                <w:i w:val="0"/>
                <w:iCs w:val="0"/>
                <w:color w:val="000000"/>
                <w:sz w:val="18"/>
                <w:szCs w:val="18"/>
                <w:u w:val="none"/>
              </w:rPr>
            </w:pPr>
          </w:p>
        </w:tc>
      </w:tr>
      <w:tr w14:paraId="709E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12AE56">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B4A3E1">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6D90BA">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舞台台阶</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6E978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1660E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D2BF0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舞台左右侧2m</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12BB8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1D2682">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68A54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2084C7">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03F54F">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958F8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斜坡</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ADFEC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47857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米</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52B4E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斜坡（铁架木板结构）+kt板</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E3CE8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BD1A9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6BDBE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0FA5EB">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38952E">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96B30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控屏师</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D26CD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582B3B">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人</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899F7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1人/2天 彩排+活动当天</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46931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392FE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232C8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4AFBFD">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A3532E">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4A01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大屏服务器</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F3D9A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574732">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项</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C8C149">
            <w:pPr>
              <w:jc w:val="center"/>
              <w:rPr>
                <w:rFonts w:hint="eastAsia" w:asciiTheme="minorEastAsia" w:hAnsiTheme="minorEastAsia" w:eastAsiaTheme="minorEastAsia" w:cstheme="minorEastAsia"/>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08B6E">
            <w:pPr>
              <w:jc w:val="center"/>
              <w:rPr>
                <w:rFonts w:hint="eastAsia" w:asciiTheme="minorEastAsia" w:hAnsiTheme="minorEastAsia" w:eastAsiaTheme="minorEastAsia" w:cstheme="minorEastAsia"/>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C1A928">
            <w:pPr>
              <w:jc w:val="center"/>
              <w:rPr>
                <w:rFonts w:hint="eastAsia" w:asciiTheme="minorEastAsia" w:hAnsiTheme="minorEastAsia" w:eastAsiaTheme="minorEastAsia" w:cstheme="minorEastAsia"/>
                <w:i w:val="0"/>
                <w:iCs w:val="0"/>
                <w:color w:val="000000"/>
                <w:sz w:val="18"/>
                <w:szCs w:val="18"/>
                <w:u w:val="none"/>
              </w:rPr>
            </w:pPr>
          </w:p>
        </w:tc>
      </w:tr>
      <w:tr w14:paraId="3D1A7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680A7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723"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D235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音响</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E29B2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线阵中高频音响</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37EECA">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95BBB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只</w:t>
            </w:r>
          </w:p>
        </w:tc>
        <w:tc>
          <w:tcPr>
            <w:tcW w:w="2564" w:type="dxa"/>
            <w:tcBorders>
              <w:top w:val="single" w:color="000000" w:sz="4" w:space="0"/>
              <w:left w:val="single" w:color="000000" w:sz="4" w:space="0"/>
              <w:bottom w:val="single" w:color="000000" w:sz="4" w:space="0"/>
              <w:right w:val="single" w:color="000000" w:sz="4" w:space="0"/>
            </w:tcBorders>
            <w:noWrap w:val="0"/>
            <w:vAlign w:val="center"/>
          </w:tcPr>
          <w:p w14:paraId="37B8EB7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ZMS AUDIO G10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AB7F88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6FA2DA9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71B49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F83977">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27B3C7">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F7320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线阵低频音响</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18B69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7F436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只</w:t>
            </w:r>
          </w:p>
        </w:tc>
        <w:tc>
          <w:tcPr>
            <w:tcW w:w="2564" w:type="dxa"/>
            <w:tcBorders>
              <w:top w:val="single" w:color="000000" w:sz="4" w:space="0"/>
              <w:left w:val="single" w:color="000000" w:sz="4" w:space="0"/>
              <w:bottom w:val="single" w:color="000000" w:sz="4" w:space="0"/>
              <w:right w:val="single" w:color="000000" w:sz="4" w:space="0"/>
            </w:tcBorders>
            <w:noWrap w:val="0"/>
            <w:vAlign w:val="center"/>
          </w:tcPr>
          <w:p w14:paraId="209138A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ZMS AUDIO G18</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5707FA5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750515D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1D5A4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CED4BB">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F82A24">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4EA00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返听音响</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11E49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4FAE0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只</w:t>
            </w:r>
          </w:p>
        </w:tc>
        <w:tc>
          <w:tcPr>
            <w:tcW w:w="2564" w:type="dxa"/>
            <w:tcBorders>
              <w:top w:val="single" w:color="000000" w:sz="4" w:space="0"/>
              <w:left w:val="single" w:color="000000" w:sz="4" w:space="0"/>
              <w:bottom w:val="single" w:color="000000" w:sz="4" w:space="0"/>
              <w:right w:val="single" w:color="000000" w:sz="4" w:space="0"/>
            </w:tcBorders>
            <w:noWrap w:val="0"/>
            <w:vAlign w:val="center"/>
          </w:tcPr>
          <w:p w14:paraId="0DAC696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PS15</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1A5BF10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309FB8B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7D698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8600E">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2C514A">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AB7F2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音响师</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80EAA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18192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人</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376DA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1人/2天 彩排+活动当天</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BBC9F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790AE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1484C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FDE08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723"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4FC90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音响配套</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61FE3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线阵功率放大器</w:t>
            </w:r>
          </w:p>
        </w:tc>
        <w:tc>
          <w:tcPr>
            <w:tcW w:w="81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A2629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31"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CF4AC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2564" w:type="dxa"/>
            <w:tcBorders>
              <w:top w:val="single" w:color="000000" w:sz="4" w:space="0"/>
              <w:left w:val="single" w:color="000000" w:sz="4" w:space="0"/>
              <w:bottom w:val="single" w:color="000000" w:sz="4" w:space="0"/>
              <w:right w:val="single" w:color="000000" w:sz="4" w:space="0"/>
            </w:tcBorders>
            <w:noWrap w:val="0"/>
            <w:vAlign w:val="center"/>
          </w:tcPr>
          <w:p w14:paraId="160938D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ZMS 1200W数字功放</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70B1021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2A9EA0B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50787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FDFC97">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C770BE">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ED108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返听功率放大器</w:t>
            </w: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8538F5">
            <w:pPr>
              <w:jc w:val="center"/>
              <w:rPr>
                <w:rFonts w:hint="eastAsia" w:asciiTheme="minorEastAsia" w:hAnsiTheme="minorEastAsia" w:eastAsiaTheme="minorEastAsia" w:cstheme="minorEastAsia"/>
                <w:i w:val="0"/>
                <w:iCs w:val="0"/>
                <w:color w:val="000000"/>
                <w:sz w:val="18"/>
                <w:szCs w:val="18"/>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D19DD0">
            <w:pPr>
              <w:jc w:val="center"/>
              <w:rPr>
                <w:rFonts w:hint="eastAsia" w:asciiTheme="minorEastAsia" w:hAnsiTheme="minorEastAsia" w:eastAsiaTheme="minorEastAsia" w:cstheme="minorEastAsia"/>
                <w:i w:val="0"/>
                <w:iCs w:val="0"/>
                <w:color w:val="000000"/>
                <w:sz w:val="18"/>
                <w:szCs w:val="18"/>
                <w:u w:val="none"/>
              </w:rPr>
            </w:pPr>
          </w:p>
        </w:tc>
        <w:tc>
          <w:tcPr>
            <w:tcW w:w="2564" w:type="dxa"/>
            <w:tcBorders>
              <w:top w:val="single" w:color="000000" w:sz="4" w:space="0"/>
              <w:left w:val="single" w:color="000000" w:sz="4" w:space="0"/>
              <w:bottom w:val="single" w:color="000000" w:sz="4" w:space="0"/>
              <w:right w:val="single" w:color="000000" w:sz="4" w:space="0"/>
            </w:tcBorders>
            <w:noWrap w:val="0"/>
            <w:vAlign w:val="center"/>
          </w:tcPr>
          <w:p w14:paraId="3FC1596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ZMS 1000W数字功放</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16DF5DDB">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21C8A6D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3683C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F90B92">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953AC4">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C5DDF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调音台（含音响师）</w:t>
            </w: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C0693A">
            <w:pPr>
              <w:jc w:val="center"/>
              <w:rPr>
                <w:rFonts w:hint="eastAsia" w:asciiTheme="minorEastAsia" w:hAnsiTheme="minorEastAsia" w:eastAsiaTheme="minorEastAsia" w:cstheme="minorEastAsia"/>
                <w:i w:val="0"/>
                <w:iCs w:val="0"/>
                <w:color w:val="000000"/>
                <w:sz w:val="18"/>
                <w:szCs w:val="18"/>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87E508">
            <w:pPr>
              <w:jc w:val="center"/>
              <w:rPr>
                <w:rFonts w:hint="eastAsia" w:asciiTheme="minorEastAsia" w:hAnsiTheme="minorEastAsia" w:eastAsiaTheme="minorEastAsia" w:cstheme="minorEastAsia"/>
                <w:i w:val="0"/>
                <w:iCs w:val="0"/>
                <w:color w:val="000000"/>
                <w:sz w:val="18"/>
                <w:szCs w:val="18"/>
                <w:u w:val="none"/>
              </w:rPr>
            </w:pPr>
          </w:p>
        </w:tc>
        <w:tc>
          <w:tcPr>
            <w:tcW w:w="2564" w:type="dxa"/>
            <w:tcBorders>
              <w:top w:val="single" w:color="000000" w:sz="4" w:space="0"/>
              <w:left w:val="single" w:color="000000" w:sz="4" w:space="0"/>
              <w:bottom w:val="single" w:color="000000" w:sz="4" w:space="0"/>
              <w:right w:val="single" w:color="000000" w:sz="4" w:space="0"/>
            </w:tcBorders>
            <w:noWrap w:val="0"/>
            <w:vAlign w:val="center"/>
          </w:tcPr>
          <w:p w14:paraId="4603277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ALLEN&amp;HEATH QU-32</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75E8754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32C2BA3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4255B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D3036C">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2ACC4E">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362CE">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均衡器</w:t>
            </w: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06C8AD">
            <w:pPr>
              <w:jc w:val="center"/>
              <w:rPr>
                <w:rFonts w:hint="eastAsia" w:asciiTheme="minorEastAsia" w:hAnsiTheme="minorEastAsia" w:eastAsiaTheme="minorEastAsia" w:cstheme="minorEastAsia"/>
                <w:i w:val="0"/>
                <w:iCs w:val="0"/>
                <w:color w:val="000000"/>
                <w:sz w:val="18"/>
                <w:szCs w:val="18"/>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245683">
            <w:pPr>
              <w:jc w:val="center"/>
              <w:rPr>
                <w:rFonts w:hint="eastAsia" w:asciiTheme="minorEastAsia" w:hAnsiTheme="minorEastAsia" w:eastAsiaTheme="minorEastAsia" w:cstheme="minorEastAsia"/>
                <w:i w:val="0"/>
                <w:iCs w:val="0"/>
                <w:color w:val="000000"/>
                <w:sz w:val="18"/>
                <w:szCs w:val="18"/>
                <w:u w:val="none"/>
              </w:rPr>
            </w:pPr>
          </w:p>
        </w:tc>
        <w:tc>
          <w:tcPr>
            <w:tcW w:w="2564" w:type="dxa"/>
            <w:tcBorders>
              <w:top w:val="single" w:color="000000" w:sz="4" w:space="0"/>
              <w:left w:val="single" w:color="000000" w:sz="4" w:space="0"/>
              <w:bottom w:val="single" w:color="000000" w:sz="4" w:space="0"/>
              <w:right w:val="single" w:color="000000" w:sz="4" w:space="0"/>
            </w:tcBorders>
            <w:noWrap w:val="0"/>
            <w:vAlign w:val="center"/>
          </w:tcPr>
          <w:p w14:paraId="050A4CE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内嵌式</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12B27B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5FBDF212">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3FDFC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94A5FD">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F678E">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DDD92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效果器</w:t>
            </w: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78F494">
            <w:pPr>
              <w:jc w:val="center"/>
              <w:rPr>
                <w:rFonts w:hint="eastAsia" w:asciiTheme="minorEastAsia" w:hAnsiTheme="minorEastAsia" w:eastAsiaTheme="minorEastAsia" w:cstheme="minorEastAsia"/>
                <w:i w:val="0"/>
                <w:iCs w:val="0"/>
                <w:color w:val="000000"/>
                <w:sz w:val="18"/>
                <w:szCs w:val="18"/>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F23881">
            <w:pPr>
              <w:jc w:val="center"/>
              <w:rPr>
                <w:rFonts w:hint="eastAsia" w:asciiTheme="minorEastAsia" w:hAnsiTheme="minorEastAsia" w:eastAsiaTheme="minorEastAsia" w:cstheme="minorEastAsia"/>
                <w:i w:val="0"/>
                <w:iCs w:val="0"/>
                <w:color w:val="000000"/>
                <w:sz w:val="18"/>
                <w:szCs w:val="18"/>
                <w:u w:val="none"/>
              </w:rPr>
            </w:pPr>
          </w:p>
        </w:tc>
        <w:tc>
          <w:tcPr>
            <w:tcW w:w="2564" w:type="dxa"/>
            <w:tcBorders>
              <w:top w:val="single" w:color="000000" w:sz="4" w:space="0"/>
              <w:left w:val="single" w:color="000000" w:sz="4" w:space="0"/>
              <w:bottom w:val="single" w:color="000000" w:sz="4" w:space="0"/>
              <w:right w:val="single" w:color="000000" w:sz="4" w:space="0"/>
            </w:tcBorders>
            <w:noWrap w:val="0"/>
            <w:vAlign w:val="center"/>
          </w:tcPr>
          <w:p w14:paraId="00483BD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内嵌式</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CFD39E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773FE82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416D2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00514D">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3B8F3A">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712AAE">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音频处理器</w:t>
            </w: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55E266">
            <w:pPr>
              <w:jc w:val="center"/>
              <w:rPr>
                <w:rFonts w:hint="eastAsia" w:asciiTheme="minorEastAsia" w:hAnsiTheme="minorEastAsia" w:eastAsiaTheme="minorEastAsia" w:cstheme="minorEastAsia"/>
                <w:i w:val="0"/>
                <w:iCs w:val="0"/>
                <w:color w:val="000000"/>
                <w:sz w:val="18"/>
                <w:szCs w:val="18"/>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43843B">
            <w:pPr>
              <w:jc w:val="center"/>
              <w:rPr>
                <w:rFonts w:hint="eastAsia" w:asciiTheme="minorEastAsia" w:hAnsiTheme="minorEastAsia" w:eastAsiaTheme="minorEastAsia" w:cstheme="minorEastAsia"/>
                <w:i w:val="0"/>
                <w:iCs w:val="0"/>
                <w:color w:val="000000"/>
                <w:sz w:val="18"/>
                <w:szCs w:val="18"/>
                <w:u w:val="none"/>
              </w:rPr>
            </w:pPr>
          </w:p>
        </w:tc>
        <w:tc>
          <w:tcPr>
            <w:tcW w:w="2564" w:type="dxa"/>
            <w:tcBorders>
              <w:top w:val="single" w:color="000000" w:sz="4" w:space="0"/>
              <w:left w:val="single" w:color="000000" w:sz="4" w:space="0"/>
              <w:bottom w:val="single" w:color="000000" w:sz="4" w:space="0"/>
              <w:right w:val="single" w:color="000000" w:sz="4" w:space="0"/>
            </w:tcBorders>
            <w:noWrap w:val="0"/>
            <w:vAlign w:val="center"/>
          </w:tcPr>
          <w:p w14:paraId="28273B45">
            <w:pPr>
              <w:jc w:val="center"/>
              <w:rPr>
                <w:rFonts w:hint="eastAsia" w:asciiTheme="minorEastAsia" w:hAnsiTheme="minorEastAsia" w:eastAsiaTheme="minorEastAsia" w:cstheme="minorEastAsia"/>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A28515E">
            <w:pPr>
              <w:jc w:val="center"/>
              <w:rPr>
                <w:rFonts w:hint="eastAsia" w:asciiTheme="minorEastAsia" w:hAnsiTheme="minorEastAsia" w:eastAsiaTheme="minorEastAsia" w:cstheme="minorEastAsia"/>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23416971">
            <w:pPr>
              <w:jc w:val="center"/>
              <w:rPr>
                <w:rFonts w:hint="eastAsia" w:asciiTheme="minorEastAsia" w:hAnsiTheme="minorEastAsia" w:eastAsiaTheme="minorEastAsia" w:cstheme="minorEastAsia"/>
                <w:i w:val="0"/>
                <w:iCs w:val="0"/>
                <w:color w:val="000000"/>
                <w:sz w:val="18"/>
                <w:szCs w:val="18"/>
                <w:u w:val="none"/>
              </w:rPr>
            </w:pPr>
          </w:p>
        </w:tc>
      </w:tr>
      <w:tr w14:paraId="7FC3F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824555">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640C87">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E5F7B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无线手持话筒</w:t>
            </w: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A9C6E4">
            <w:pPr>
              <w:jc w:val="center"/>
              <w:rPr>
                <w:rFonts w:hint="eastAsia" w:asciiTheme="minorEastAsia" w:hAnsiTheme="minorEastAsia" w:eastAsiaTheme="minorEastAsia" w:cstheme="minorEastAsia"/>
                <w:i w:val="0"/>
                <w:iCs w:val="0"/>
                <w:color w:val="000000"/>
                <w:sz w:val="18"/>
                <w:szCs w:val="18"/>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FF4A0D">
            <w:pPr>
              <w:jc w:val="center"/>
              <w:rPr>
                <w:rFonts w:hint="eastAsia" w:asciiTheme="minorEastAsia" w:hAnsiTheme="minorEastAsia" w:eastAsiaTheme="minorEastAsia" w:cstheme="minorEastAsia"/>
                <w:i w:val="0"/>
                <w:iCs w:val="0"/>
                <w:color w:val="000000"/>
                <w:sz w:val="18"/>
                <w:szCs w:val="18"/>
                <w:u w:val="none"/>
              </w:rPr>
            </w:pPr>
          </w:p>
        </w:tc>
        <w:tc>
          <w:tcPr>
            <w:tcW w:w="2564" w:type="dxa"/>
            <w:tcBorders>
              <w:top w:val="single" w:color="000000" w:sz="4" w:space="0"/>
              <w:left w:val="single" w:color="000000" w:sz="4" w:space="0"/>
              <w:bottom w:val="single" w:color="000000" w:sz="4" w:space="0"/>
              <w:right w:val="single" w:color="000000" w:sz="4" w:space="0"/>
            </w:tcBorders>
            <w:noWrap w:val="0"/>
            <w:vAlign w:val="center"/>
          </w:tcPr>
          <w:p w14:paraId="1546F96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AMS2100PRO 4只</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2BDA3EC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5BEC8F3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2912B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BF3B49">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694CC1">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DC30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电源线及信号线</w:t>
            </w: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31EAD4">
            <w:pPr>
              <w:jc w:val="center"/>
              <w:rPr>
                <w:rFonts w:hint="eastAsia" w:asciiTheme="minorEastAsia" w:hAnsiTheme="minorEastAsia" w:eastAsiaTheme="minorEastAsia" w:cstheme="minorEastAsia"/>
                <w:i w:val="0"/>
                <w:iCs w:val="0"/>
                <w:color w:val="000000"/>
                <w:sz w:val="18"/>
                <w:szCs w:val="18"/>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DEBC31">
            <w:pPr>
              <w:jc w:val="center"/>
              <w:rPr>
                <w:rFonts w:hint="eastAsia" w:asciiTheme="minorEastAsia" w:hAnsiTheme="minorEastAsia" w:eastAsiaTheme="minorEastAsia" w:cstheme="minorEastAsia"/>
                <w:i w:val="0"/>
                <w:iCs w:val="0"/>
                <w:color w:val="000000"/>
                <w:sz w:val="18"/>
                <w:szCs w:val="18"/>
                <w:u w:val="none"/>
              </w:rPr>
            </w:pPr>
          </w:p>
        </w:tc>
        <w:tc>
          <w:tcPr>
            <w:tcW w:w="2564" w:type="dxa"/>
            <w:tcBorders>
              <w:top w:val="single" w:color="000000" w:sz="4" w:space="0"/>
              <w:left w:val="single" w:color="000000" w:sz="4" w:space="0"/>
              <w:bottom w:val="single" w:color="000000" w:sz="4" w:space="0"/>
              <w:right w:val="single" w:color="000000" w:sz="4" w:space="0"/>
            </w:tcBorders>
            <w:noWrap w:val="0"/>
            <w:vAlign w:val="center"/>
          </w:tcPr>
          <w:p w14:paraId="79FEF25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音响的供电及信号通信</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7ABB554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5BE3B2F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2D6C0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BBE1E4">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0B60EB">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730F7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电源箱</w:t>
            </w: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5E0A78">
            <w:pPr>
              <w:jc w:val="center"/>
              <w:rPr>
                <w:rFonts w:hint="eastAsia" w:asciiTheme="minorEastAsia" w:hAnsiTheme="minorEastAsia" w:eastAsiaTheme="minorEastAsia" w:cstheme="minorEastAsia"/>
                <w:i w:val="0"/>
                <w:iCs w:val="0"/>
                <w:color w:val="000000"/>
                <w:sz w:val="18"/>
                <w:szCs w:val="18"/>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F11EB0">
            <w:pPr>
              <w:jc w:val="center"/>
              <w:rPr>
                <w:rFonts w:hint="eastAsia" w:asciiTheme="minorEastAsia" w:hAnsiTheme="minorEastAsia" w:eastAsiaTheme="minorEastAsia" w:cstheme="minorEastAsia"/>
                <w:i w:val="0"/>
                <w:iCs w:val="0"/>
                <w:color w:val="000000"/>
                <w:sz w:val="18"/>
                <w:szCs w:val="18"/>
                <w:u w:val="none"/>
              </w:rPr>
            </w:pPr>
          </w:p>
        </w:tc>
        <w:tc>
          <w:tcPr>
            <w:tcW w:w="2564" w:type="dxa"/>
            <w:tcBorders>
              <w:top w:val="single" w:color="000000" w:sz="4" w:space="0"/>
              <w:left w:val="single" w:color="000000" w:sz="4" w:space="0"/>
              <w:bottom w:val="single" w:color="000000" w:sz="4" w:space="0"/>
              <w:right w:val="single" w:color="000000" w:sz="4" w:space="0"/>
            </w:tcBorders>
            <w:noWrap w:val="0"/>
            <w:vAlign w:val="center"/>
          </w:tcPr>
          <w:p w14:paraId="387B07A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直通电源硅箱（380V）</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7A0A942E">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71914192">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0C1E1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FE36A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723"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A2DF2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灯光</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8A4BBB">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LED帕灯</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F7B54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20</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2768D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只</w:t>
            </w:r>
          </w:p>
        </w:tc>
        <w:tc>
          <w:tcPr>
            <w:tcW w:w="2564" w:type="dxa"/>
            <w:tcBorders>
              <w:top w:val="single" w:color="000000" w:sz="4" w:space="0"/>
              <w:left w:val="single" w:color="000000" w:sz="4" w:space="0"/>
              <w:bottom w:val="single" w:color="000000" w:sz="4" w:space="0"/>
              <w:right w:val="single" w:color="000000" w:sz="4" w:space="0"/>
            </w:tcBorders>
            <w:noWrap w:val="0"/>
            <w:vAlign w:val="center"/>
          </w:tcPr>
          <w:p w14:paraId="1F30559B">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GTD 54D</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D0715D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7B2519E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7320D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6165FA">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D340E9">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D23B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面光灯</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8D5F4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16</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72272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只</w:t>
            </w:r>
          </w:p>
        </w:tc>
        <w:tc>
          <w:tcPr>
            <w:tcW w:w="2564" w:type="dxa"/>
            <w:tcBorders>
              <w:top w:val="single" w:color="000000" w:sz="4" w:space="0"/>
              <w:left w:val="single" w:color="000000" w:sz="4" w:space="0"/>
              <w:bottom w:val="single" w:color="000000" w:sz="4" w:space="0"/>
              <w:right w:val="single" w:color="000000" w:sz="4" w:space="0"/>
            </w:tcBorders>
            <w:noWrap w:val="0"/>
            <w:vAlign w:val="center"/>
          </w:tcPr>
          <w:p w14:paraId="7106E50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四眼200W</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7677DFCE">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07BF5D22">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5B403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03F946">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261E57">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B54192">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光束灯</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51D172">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6FB0B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只</w:t>
            </w:r>
          </w:p>
        </w:tc>
        <w:tc>
          <w:tcPr>
            <w:tcW w:w="2564" w:type="dxa"/>
            <w:tcBorders>
              <w:top w:val="single" w:color="000000" w:sz="4" w:space="0"/>
              <w:left w:val="single" w:color="000000" w:sz="4" w:space="0"/>
              <w:bottom w:val="single" w:color="000000" w:sz="4" w:space="0"/>
              <w:right w:val="single" w:color="000000" w:sz="4" w:space="0"/>
            </w:tcBorders>
            <w:noWrap w:val="0"/>
            <w:vAlign w:val="center"/>
          </w:tcPr>
          <w:p w14:paraId="08EBB6B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DAGE380W</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384083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6DB0ECC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54AEE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BEBC45">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8BE827">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21C1EA">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TRUSS架立柱</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B5A3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BA938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2564" w:type="dxa"/>
            <w:tcBorders>
              <w:top w:val="single" w:color="000000" w:sz="4" w:space="0"/>
              <w:left w:val="single" w:color="000000" w:sz="4" w:space="0"/>
              <w:bottom w:val="single" w:color="000000" w:sz="4" w:space="0"/>
              <w:right w:val="single" w:color="000000" w:sz="4" w:space="0"/>
            </w:tcBorders>
            <w:noWrap w:val="0"/>
            <w:vAlign w:val="center"/>
          </w:tcPr>
          <w:p w14:paraId="4E465B0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铝合金灯光架</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A64F7C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1949A8D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16CF7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A795B2">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953666">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CDD6B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灯控台</w:t>
            </w:r>
          </w:p>
        </w:tc>
        <w:tc>
          <w:tcPr>
            <w:tcW w:w="81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9C27E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31"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7258E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2564" w:type="dxa"/>
            <w:tcBorders>
              <w:top w:val="single" w:color="000000" w:sz="4" w:space="0"/>
              <w:left w:val="single" w:color="000000" w:sz="4" w:space="0"/>
              <w:bottom w:val="single" w:color="000000" w:sz="4" w:space="0"/>
              <w:right w:val="single" w:color="000000" w:sz="4" w:space="0"/>
            </w:tcBorders>
            <w:noWrap w:val="0"/>
            <w:vAlign w:val="center"/>
          </w:tcPr>
          <w:p w14:paraId="09E9827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KINGKONG6616</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5CD0BAF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7D2E6AD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6C76B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AECAF9">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2DBDB5">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36F3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电源线及信号线</w:t>
            </w: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C3C357">
            <w:pPr>
              <w:jc w:val="center"/>
              <w:rPr>
                <w:rFonts w:hint="eastAsia" w:asciiTheme="minorEastAsia" w:hAnsiTheme="minorEastAsia" w:eastAsiaTheme="minorEastAsia" w:cstheme="minorEastAsia"/>
                <w:i w:val="0"/>
                <w:iCs w:val="0"/>
                <w:color w:val="000000"/>
                <w:sz w:val="18"/>
                <w:szCs w:val="18"/>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55E630">
            <w:pPr>
              <w:jc w:val="center"/>
              <w:rPr>
                <w:rFonts w:hint="eastAsia" w:asciiTheme="minorEastAsia" w:hAnsiTheme="minorEastAsia" w:eastAsiaTheme="minorEastAsia" w:cstheme="minorEastAsia"/>
                <w:i w:val="0"/>
                <w:iCs w:val="0"/>
                <w:color w:val="000000"/>
                <w:sz w:val="18"/>
                <w:szCs w:val="18"/>
                <w:u w:val="none"/>
              </w:rPr>
            </w:pPr>
          </w:p>
        </w:tc>
        <w:tc>
          <w:tcPr>
            <w:tcW w:w="2564" w:type="dxa"/>
            <w:tcBorders>
              <w:top w:val="single" w:color="000000" w:sz="4" w:space="0"/>
              <w:left w:val="single" w:color="000000" w:sz="4" w:space="0"/>
              <w:bottom w:val="single" w:color="000000" w:sz="4" w:space="0"/>
              <w:right w:val="single" w:color="000000" w:sz="4" w:space="0"/>
            </w:tcBorders>
            <w:noWrap w:val="0"/>
            <w:vAlign w:val="center"/>
          </w:tcPr>
          <w:p w14:paraId="2655F76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灯光的供电及信号通信</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30E7F3F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43EED48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747FE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21087B">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03931A">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0BF9C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电源箱</w:t>
            </w: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9D74DD">
            <w:pPr>
              <w:jc w:val="center"/>
              <w:rPr>
                <w:rFonts w:hint="eastAsia" w:asciiTheme="minorEastAsia" w:hAnsiTheme="minorEastAsia" w:eastAsiaTheme="minorEastAsia" w:cstheme="minorEastAsia"/>
                <w:i w:val="0"/>
                <w:iCs w:val="0"/>
                <w:color w:val="000000"/>
                <w:sz w:val="18"/>
                <w:szCs w:val="18"/>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EC32F8">
            <w:pPr>
              <w:jc w:val="center"/>
              <w:rPr>
                <w:rFonts w:hint="eastAsia" w:asciiTheme="minorEastAsia" w:hAnsiTheme="minorEastAsia" w:eastAsiaTheme="minorEastAsia" w:cstheme="minorEastAsia"/>
                <w:i w:val="0"/>
                <w:iCs w:val="0"/>
                <w:color w:val="000000"/>
                <w:sz w:val="18"/>
                <w:szCs w:val="18"/>
                <w:u w:val="none"/>
              </w:rPr>
            </w:pPr>
          </w:p>
        </w:tc>
        <w:tc>
          <w:tcPr>
            <w:tcW w:w="2564" w:type="dxa"/>
            <w:tcBorders>
              <w:top w:val="single" w:color="000000" w:sz="4" w:space="0"/>
              <w:left w:val="single" w:color="000000" w:sz="4" w:space="0"/>
              <w:bottom w:val="single" w:color="000000" w:sz="4" w:space="0"/>
              <w:right w:val="single" w:color="000000" w:sz="4" w:space="0"/>
            </w:tcBorders>
            <w:noWrap w:val="0"/>
            <w:vAlign w:val="center"/>
          </w:tcPr>
          <w:p w14:paraId="4BEB440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直通电源硅箱（380V）</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2691AB5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noWrap w:val="0"/>
            <w:vAlign w:val="center"/>
          </w:tcPr>
          <w:p w14:paraId="5F70403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25F3B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11E2C8">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0C1C5A">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9378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灯光师</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3C682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4C42A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人</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33EF0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1人/2天 彩排+活动当天</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B1AF9B">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22A6D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7F615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941F8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w:t>
            </w:r>
          </w:p>
        </w:tc>
        <w:tc>
          <w:tcPr>
            <w:tcW w:w="723"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4347C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人工+运费</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A7362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人工搭建</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C54FA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1538D2">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人/2天</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28127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装+拆</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9EDABE">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E9AEE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5476E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320D95">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9FEB74">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2C791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物料运输</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FF8A8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A68DE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次</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E684A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来回</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E3505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52BFBB">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7F638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DB493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w:t>
            </w:r>
          </w:p>
        </w:tc>
        <w:tc>
          <w:tcPr>
            <w:tcW w:w="723"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7538A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户外搭建</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4B97B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签名墙</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5C2F2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C78D9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个</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BE2C3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欢乐跑、街舞、足球赛各一（3m*6m）</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CD7E2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200B5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7D45B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A77591">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B6A07B">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854D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Dp打卡点1</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46F28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4119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个</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60C9BE">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2.4m*2.6m 桁架+kt板+固定</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5A69C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BA46A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4174C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28BC42">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FC4D03">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9C25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DP打卡点2</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46E98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0A147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个</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889F9E">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3.7m*2.6m 桁架+kt板+固定</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C815CA">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78CBD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18619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875F24">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977E8F">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9DDC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长条桌</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8543A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D40F22">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6D6C9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1.2m*0.6m(h) 蓝色桌布</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50168A">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E96E8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5D67B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DFFF17">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678D5E">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A0BD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嘉宾椅</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C58B9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240</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B0E84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F3B7B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白色椅套+蓝色椅背结</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22E98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6A0C9A">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3DEEE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EE31B3">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1EDFE3">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DCDD6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道旗</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F63BB2">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30</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1817E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个</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6A858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不锈钢旗杆h：5m 画面3m</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F7279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C97E7A">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7D576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D4877B">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D59671">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F073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市集帐篷</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40E8C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97B2F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4F7AF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米色网红帐篷，3*3m，1.8米长条桌+画面+帐篷门头画面+电源线</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A7B22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55ABB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722D1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7278A8">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92F898">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E420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普通帐篷</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922BAB">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4B5B3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个</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DFB7A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红蓝</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EBDCFB">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197FF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74E1B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952AC3">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8B6629">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D30E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脚手架</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2AE1CE">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280E1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9FEFE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6米高双层+黑布包裹</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8C87E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5C878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19FCD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01C266">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8D11F8">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nil"/>
              <w:bottom w:val="single" w:color="000000" w:sz="4" w:space="0"/>
              <w:right w:val="single" w:color="000000" w:sz="4" w:space="0"/>
            </w:tcBorders>
            <w:shd w:val="clear" w:color="auto" w:fill="FFFFFF"/>
            <w:noWrap w:val="0"/>
            <w:vAlign w:val="center"/>
          </w:tcPr>
          <w:p w14:paraId="67752C0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A字板2m*1m</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D83CE">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46</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FD8A12">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个</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CB85E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全新不锈钢支架+喷绘画面</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DF1EF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42D01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44F0A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82F876">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A27409">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nil"/>
              <w:bottom w:val="single" w:color="000000" w:sz="4" w:space="0"/>
              <w:right w:val="single" w:color="000000" w:sz="4" w:space="0"/>
            </w:tcBorders>
            <w:shd w:val="clear" w:color="auto" w:fill="FFFFFF"/>
            <w:noWrap w:val="0"/>
            <w:vAlign w:val="center"/>
          </w:tcPr>
          <w:p w14:paraId="01DB115B">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赛道指示标识</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48490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20</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328CC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个</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5E68F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由此向前</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342A9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66706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435CB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7AC92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w:t>
            </w:r>
          </w:p>
        </w:tc>
        <w:tc>
          <w:tcPr>
            <w:tcW w:w="723"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21D0A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小物料</w:t>
            </w:r>
          </w:p>
        </w:tc>
        <w:tc>
          <w:tcPr>
            <w:tcW w:w="1554" w:type="dxa"/>
            <w:tcBorders>
              <w:top w:val="single" w:color="000000" w:sz="4" w:space="0"/>
              <w:left w:val="nil"/>
              <w:bottom w:val="single" w:color="000000" w:sz="4" w:space="0"/>
              <w:right w:val="single" w:color="000000" w:sz="4" w:space="0"/>
            </w:tcBorders>
            <w:shd w:val="clear" w:color="auto" w:fill="FFFFFF"/>
            <w:noWrap w:val="0"/>
            <w:vAlign w:val="center"/>
          </w:tcPr>
          <w:p w14:paraId="5641BBFE">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定位贴+车辆号码牌</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FE5AAA">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F6DB6A">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项</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708E4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不干胶</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B288A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242454">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556E9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7E9438">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4A585B">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nil"/>
              <w:bottom w:val="single" w:color="000000" w:sz="4" w:space="0"/>
              <w:right w:val="single" w:color="000000" w:sz="4" w:space="0"/>
            </w:tcBorders>
            <w:shd w:val="clear" w:color="auto" w:fill="FFFFFF"/>
            <w:noWrap w:val="0"/>
            <w:vAlign w:val="center"/>
          </w:tcPr>
          <w:p w14:paraId="4DB9A6D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手卡</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88A5A">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3C482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项</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F7EEA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铜版纸</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146C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32BBB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6F4B1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D7E599">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2C3C5E">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nil"/>
              <w:bottom w:val="single" w:color="000000" w:sz="4" w:space="0"/>
              <w:right w:val="single" w:color="000000" w:sz="4" w:space="0"/>
            </w:tcBorders>
            <w:shd w:val="clear" w:color="auto" w:fill="FFFFFF"/>
            <w:noWrap w:val="0"/>
            <w:vAlign w:val="center"/>
          </w:tcPr>
          <w:p w14:paraId="1D32BCD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麦标</w:t>
            </w:r>
          </w:p>
        </w:tc>
        <w:tc>
          <w:tcPr>
            <w:tcW w:w="8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C7392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BFE192">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项</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290A67">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不干胶</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B64D6E">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5DDFB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0C3F0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67A6E6">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E7CE1B">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nil"/>
              <w:bottom w:val="single" w:color="000000" w:sz="4" w:space="0"/>
              <w:right w:val="single" w:color="000000" w:sz="4" w:space="0"/>
            </w:tcBorders>
            <w:shd w:val="clear" w:color="auto" w:fill="FFFFFF"/>
            <w:noWrap w:val="0"/>
            <w:vAlign w:val="center"/>
          </w:tcPr>
          <w:p w14:paraId="03CA364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记分牌</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2F1B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3F685B">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项</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0B553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KT板</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B70D9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C1FAB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069C0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12007E">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7585D1">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nil"/>
              <w:bottom w:val="single" w:color="000000" w:sz="4" w:space="0"/>
              <w:right w:val="single" w:color="000000" w:sz="4" w:space="0"/>
            </w:tcBorders>
            <w:shd w:val="clear" w:color="auto" w:fill="FFFFFF"/>
            <w:noWrap w:val="0"/>
            <w:vAlign w:val="center"/>
          </w:tcPr>
          <w:p w14:paraId="61E2885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摊位席卡</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B342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51F88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项</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49DC8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亚克力立牌+铜版纸</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D00D6A">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782FB3">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74ABE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E10DA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w:t>
            </w:r>
          </w:p>
        </w:tc>
        <w:tc>
          <w:tcPr>
            <w:tcW w:w="723"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0C0C6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定制物料</w:t>
            </w:r>
          </w:p>
        </w:tc>
        <w:tc>
          <w:tcPr>
            <w:tcW w:w="1554" w:type="dxa"/>
            <w:tcBorders>
              <w:top w:val="single" w:color="000000" w:sz="4" w:space="0"/>
              <w:left w:val="nil"/>
              <w:bottom w:val="single" w:color="000000" w:sz="4" w:space="0"/>
              <w:right w:val="single" w:color="000000" w:sz="4" w:space="0"/>
            </w:tcBorders>
            <w:shd w:val="clear" w:color="auto" w:fill="FFFFFF"/>
            <w:noWrap w:val="0"/>
            <w:vAlign w:val="center"/>
          </w:tcPr>
          <w:p w14:paraId="67EAAF1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欢乐跑服装</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9A86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600</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BF19B">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件</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93F0D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纯棉T恤圆领衫+LOGO印花</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F3C2B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A4E76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1E728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BB6FB">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6F7CB7">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nil"/>
              <w:bottom w:val="single" w:color="000000" w:sz="4" w:space="0"/>
              <w:right w:val="single" w:color="000000" w:sz="4" w:space="0"/>
            </w:tcBorders>
            <w:shd w:val="clear" w:color="auto" w:fill="FFFFFF"/>
            <w:noWrap w:val="0"/>
            <w:vAlign w:val="center"/>
          </w:tcPr>
          <w:p w14:paraId="734A58F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定制奖杯</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D8491">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5D07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个</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72895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欢乐跑、街舞，冠亚季军各一</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C6454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BF13E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36D1B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C1633A">
            <w:pPr>
              <w:jc w:val="center"/>
              <w:rPr>
                <w:rFonts w:hint="eastAsia" w:asciiTheme="minorEastAsia" w:hAnsiTheme="minorEastAsia" w:eastAsiaTheme="minorEastAsia" w:cstheme="minorEastAsia"/>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3FEEC7">
            <w:pPr>
              <w:jc w:val="center"/>
              <w:rPr>
                <w:rFonts w:hint="eastAsia" w:asciiTheme="minorEastAsia" w:hAnsiTheme="minorEastAsia" w:eastAsiaTheme="minorEastAsia" w:cstheme="minorEastAsia"/>
                <w:i w:val="0"/>
                <w:iCs w:val="0"/>
                <w:color w:val="000000"/>
                <w:sz w:val="18"/>
                <w:szCs w:val="18"/>
                <w:u w:val="none"/>
              </w:rPr>
            </w:pPr>
          </w:p>
        </w:tc>
        <w:tc>
          <w:tcPr>
            <w:tcW w:w="1554" w:type="dxa"/>
            <w:tcBorders>
              <w:top w:val="single" w:color="000000" w:sz="4" w:space="0"/>
              <w:left w:val="nil"/>
              <w:bottom w:val="single" w:color="000000" w:sz="4" w:space="0"/>
              <w:right w:val="single" w:color="000000" w:sz="4" w:space="0"/>
            </w:tcBorders>
            <w:shd w:val="clear" w:color="auto" w:fill="FFFFFF"/>
            <w:noWrap w:val="0"/>
            <w:vAlign w:val="center"/>
          </w:tcPr>
          <w:p w14:paraId="62EC10E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荣誉证书</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3D43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51D7C">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个</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71D06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欢乐跑、街舞，冠亚季军各一</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38259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4692D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p>
        </w:tc>
      </w:tr>
      <w:tr w14:paraId="1DE04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447BE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kern w:val="0"/>
                <w:sz w:val="18"/>
                <w:szCs w:val="18"/>
                <w:highlight w:val="none"/>
                <w:u w:val="none"/>
                <w:lang w:val="en-US" w:eastAsia="zh-CN" w:bidi="ar"/>
              </w:rPr>
              <w:t>9</w:t>
            </w:r>
          </w:p>
        </w:tc>
        <w:tc>
          <w:tcPr>
            <w:tcW w:w="7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04427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kern w:val="0"/>
                <w:sz w:val="18"/>
                <w:szCs w:val="18"/>
                <w:highlight w:val="none"/>
                <w:u w:val="none"/>
                <w:lang w:val="en-US" w:eastAsia="zh-CN" w:bidi="ar"/>
              </w:rPr>
              <w:t>设计</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330978">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kern w:val="0"/>
                <w:sz w:val="18"/>
                <w:szCs w:val="18"/>
                <w:highlight w:val="none"/>
                <w:u w:val="none"/>
                <w:lang w:val="en-US" w:eastAsia="zh-CN" w:bidi="ar"/>
              </w:rPr>
              <w:t>闭幕式设计+策划</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293A5">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kern w:val="0"/>
                <w:sz w:val="18"/>
                <w:szCs w:val="18"/>
                <w:highlight w:val="none"/>
                <w:u w:val="none"/>
                <w:lang w:val="en-US" w:eastAsia="zh-CN" w:bidi="ar"/>
              </w:rPr>
              <w:t>1</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CDDC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kern w:val="0"/>
                <w:sz w:val="18"/>
                <w:szCs w:val="18"/>
                <w:highlight w:val="none"/>
                <w:u w:val="none"/>
                <w:lang w:val="en-US" w:eastAsia="zh-CN" w:bidi="ar"/>
              </w:rPr>
              <w:t>项</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71718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kern w:val="0"/>
                <w:sz w:val="18"/>
                <w:szCs w:val="18"/>
                <w:highlight w:val="none"/>
                <w:u w:val="none"/>
                <w:lang w:val="en-US" w:eastAsia="zh-CN" w:bidi="ar"/>
              </w:rPr>
              <w:t>平面+3D</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0FF97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highlight w:val="none"/>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AB2EC0">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highlight w:val="none"/>
                <w:u w:val="none"/>
                <w:lang w:val="en-US" w:eastAsia="zh-CN" w:bidi="ar"/>
              </w:rPr>
            </w:pPr>
          </w:p>
        </w:tc>
      </w:tr>
      <w:tr w14:paraId="61BAA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162B71">
            <w:pPr>
              <w:keepNext w:val="0"/>
              <w:keepLines w:val="0"/>
              <w:widowControl/>
              <w:suppressLineNumbers w:val="0"/>
              <w:ind w:left="0" w:leftChars="0" w:firstLine="0" w:firstLineChars="0"/>
              <w:jc w:val="center"/>
              <w:textAlignment w:val="center"/>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eastAsiaTheme="minorEastAsia" w:cstheme="minorEastAsia"/>
                <w:i w:val="0"/>
                <w:iCs w:val="0"/>
                <w:color w:val="000000"/>
                <w:kern w:val="0"/>
                <w:sz w:val="18"/>
                <w:szCs w:val="18"/>
                <w:highlight w:val="none"/>
                <w:u w:val="none"/>
                <w:lang w:val="en-US" w:eastAsia="zh-CN" w:bidi="ar"/>
              </w:rPr>
              <w:t>10</w:t>
            </w:r>
          </w:p>
        </w:tc>
        <w:tc>
          <w:tcPr>
            <w:tcW w:w="7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D6B0C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eastAsiaTheme="minorEastAsia" w:cstheme="minorEastAsia"/>
                <w:i w:val="0"/>
                <w:iCs w:val="0"/>
                <w:color w:val="000000"/>
                <w:kern w:val="0"/>
                <w:sz w:val="18"/>
                <w:szCs w:val="18"/>
                <w:highlight w:val="none"/>
                <w:u w:val="none"/>
                <w:lang w:val="en-US" w:eastAsia="zh-CN" w:bidi="ar"/>
              </w:rPr>
              <w:t>其他</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8A2A9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eastAsiaTheme="minorEastAsia" w:cstheme="minorEastAsia"/>
                <w:i w:val="0"/>
                <w:iCs w:val="0"/>
                <w:color w:val="000000"/>
                <w:kern w:val="0"/>
                <w:sz w:val="18"/>
                <w:szCs w:val="18"/>
                <w:highlight w:val="none"/>
                <w:u w:val="none"/>
                <w:lang w:val="en-US" w:eastAsia="zh-CN" w:bidi="ar"/>
              </w:rPr>
              <w:t>暂列金额</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6ECB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eastAsiaTheme="minorEastAsia" w:cstheme="minorEastAsia"/>
                <w:i w:val="0"/>
                <w:iCs w:val="0"/>
                <w:color w:val="000000"/>
                <w:kern w:val="0"/>
                <w:sz w:val="18"/>
                <w:szCs w:val="18"/>
                <w:highlight w:val="none"/>
                <w:u w:val="none"/>
                <w:lang w:val="en-US" w:eastAsia="zh-CN" w:bidi="ar"/>
              </w:rPr>
              <w:t>1</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76E3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eastAsiaTheme="minorEastAsia" w:cstheme="minorEastAsia"/>
                <w:i w:val="0"/>
                <w:iCs w:val="0"/>
                <w:color w:val="000000"/>
                <w:kern w:val="0"/>
                <w:sz w:val="18"/>
                <w:szCs w:val="18"/>
                <w:highlight w:val="none"/>
                <w:u w:val="none"/>
                <w:lang w:val="en-US" w:eastAsia="zh-CN" w:bidi="ar"/>
              </w:rPr>
              <w:t>项</w:t>
            </w:r>
          </w:p>
        </w:tc>
        <w:tc>
          <w:tcPr>
            <w:tcW w:w="25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7C995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eastAsiaTheme="minorEastAsia" w:cstheme="minorEastAsia"/>
                <w:i w:val="0"/>
                <w:iCs w:val="0"/>
                <w:color w:val="000000"/>
                <w:kern w:val="0"/>
                <w:sz w:val="18"/>
                <w:szCs w:val="18"/>
                <w:highlight w:val="none"/>
                <w:u w:val="none"/>
                <w:lang w:val="en-US" w:eastAsia="zh-CN" w:bidi="ar"/>
              </w:rPr>
              <w:t>5000元（报价时不得改变）</w:t>
            </w:r>
          </w:p>
        </w:tc>
        <w:tc>
          <w:tcPr>
            <w:tcW w:w="9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4B16DD">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highlight w:val="none"/>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C990F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highlight w:val="none"/>
                <w:u w:val="none"/>
                <w:lang w:val="en-US" w:eastAsia="zh-CN" w:bidi="ar"/>
              </w:rPr>
            </w:pPr>
          </w:p>
        </w:tc>
      </w:tr>
      <w:tr w14:paraId="77233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140"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E41036">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eastAsiaTheme="minorEastAsia" w:cstheme="minorEastAsia"/>
                <w:i w:val="0"/>
                <w:iCs w:val="0"/>
                <w:color w:val="000000"/>
                <w:kern w:val="0"/>
                <w:sz w:val="18"/>
                <w:szCs w:val="18"/>
                <w:highlight w:val="none"/>
                <w:u w:val="none"/>
                <w:lang w:val="en-US" w:eastAsia="zh-CN" w:bidi="ar"/>
              </w:rPr>
              <w:t>合计金额（元）</w:t>
            </w:r>
          </w:p>
        </w:tc>
        <w:tc>
          <w:tcPr>
            <w:tcW w:w="10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EA199F">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18"/>
                <w:szCs w:val="18"/>
                <w:highlight w:val="none"/>
                <w:u w:val="none"/>
                <w:lang w:val="en-US" w:eastAsia="zh-CN" w:bidi="ar"/>
              </w:rPr>
            </w:pPr>
          </w:p>
        </w:tc>
      </w:tr>
    </w:tbl>
    <w:p w14:paraId="417DE0F0">
      <w:pPr>
        <w:numPr>
          <w:ilvl w:val="0"/>
          <w:numId w:val="0"/>
        </w:numPr>
        <w:spacing w:line="380" w:lineRule="exact"/>
        <w:jc w:val="center"/>
        <w:rPr>
          <w:rFonts w:hint="eastAsia" w:asciiTheme="minorEastAsia" w:hAnsiTheme="minorEastAsia" w:eastAsiaTheme="minorEastAsia" w:cstheme="minorEastAsia"/>
          <w:b/>
          <w:color w:val="auto"/>
          <w:sz w:val="28"/>
          <w:szCs w:val="28"/>
          <w:highlight w:val="none"/>
        </w:rPr>
      </w:pPr>
    </w:p>
    <w:p w14:paraId="311314F9">
      <w:pPr>
        <w:spacing w:line="480" w:lineRule="auto"/>
        <w:ind w:firstLine="440" w:firstLineChars="200"/>
        <w:rPr>
          <w:rFonts w:hint="eastAsia" w:asciiTheme="minorEastAsia" w:hAnsiTheme="minorEastAsia" w:eastAsiaTheme="minorEastAsia" w:cstheme="minorEastAsia"/>
          <w:color w:val="auto"/>
          <w:sz w:val="22"/>
          <w:szCs w:val="28"/>
          <w:highlight w:val="none"/>
        </w:rPr>
      </w:pPr>
    </w:p>
    <w:p w14:paraId="2702FA02">
      <w:pPr>
        <w:spacing w:line="480" w:lineRule="auto"/>
        <w:ind w:firstLine="440" w:firstLineChars="200"/>
        <w:rPr>
          <w:rFonts w:hint="eastAsia" w:asciiTheme="minorEastAsia" w:hAnsiTheme="minorEastAsia" w:eastAsiaTheme="minorEastAsia" w:cstheme="minorEastAsia"/>
          <w:color w:val="auto"/>
          <w:sz w:val="22"/>
          <w:szCs w:val="28"/>
          <w:highlight w:val="none"/>
        </w:rPr>
      </w:pPr>
      <w:r>
        <w:rPr>
          <w:rFonts w:hint="eastAsia" w:asciiTheme="minorEastAsia" w:hAnsiTheme="minorEastAsia" w:eastAsiaTheme="minorEastAsia" w:cstheme="minorEastAsia"/>
          <w:color w:val="auto"/>
          <w:sz w:val="22"/>
          <w:szCs w:val="28"/>
          <w:highlight w:val="none"/>
          <w:lang w:val="en-US" w:eastAsia="zh-CN"/>
        </w:rPr>
        <w:t>供应商</w:t>
      </w:r>
      <w:r>
        <w:rPr>
          <w:rFonts w:hint="eastAsia" w:asciiTheme="minorEastAsia" w:hAnsiTheme="minorEastAsia" w:eastAsiaTheme="minorEastAsia" w:cstheme="minorEastAsia"/>
          <w:color w:val="auto"/>
          <w:sz w:val="22"/>
          <w:szCs w:val="28"/>
          <w:highlight w:val="none"/>
        </w:rPr>
        <w:t>单位：（单位盖章）</w:t>
      </w:r>
    </w:p>
    <w:p w14:paraId="383DE05D">
      <w:pPr>
        <w:spacing w:line="480" w:lineRule="auto"/>
        <w:ind w:firstLine="440" w:firstLineChars="200"/>
        <w:rPr>
          <w:rFonts w:hint="eastAsia" w:asciiTheme="minorEastAsia" w:hAnsiTheme="minorEastAsia" w:eastAsiaTheme="minorEastAsia" w:cstheme="minorEastAsia"/>
          <w:color w:val="auto"/>
          <w:sz w:val="22"/>
          <w:szCs w:val="28"/>
          <w:highlight w:val="none"/>
        </w:rPr>
      </w:pPr>
      <w:r>
        <w:rPr>
          <w:rFonts w:hint="eastAsia" w:asciiTheme="minorEastAsia" w:hAnsiTheme="minorEastAsia" w:eastAsiaTheme="minorEastAsia" w:cstheme="minorEastAsia"/>
          <w:color w:val="auto"/>
          <w:sz w:val="22"/>
          <w:szCs w:val="28"/>
          <w:highlight w:val="none"/>
        </w:rPr>
        <w:t>法定代表人或</w:t>
      </w:r>
      <w:r>
        <w:rPr>
          <w:rFonts w:hint="eastAsia" w:asciiTheme="minorEastAsia" w:hAnsiTheme="minorEastAsia" w:eastAsiaTheme="minorEastAsia" w:cstheme="minorEastAsia"/>
          <w:color w:val="auto"/>
          <w:sz w:val="22"/>
          <w:szCs w:val="22"/>
          <w:highlight w:val="none"/>
        </w:rPr>
        <w:t>委托</w:t>
      </w:r>
      <w:r>
        <w:rPr>
          <w:rFonts w:hint="eastAsia" w:asciiTheme="minorEastAsia" w:hAnsiTheme="minorEastAsia" w:eastAsiaTheme="minorEastAsia" w:cstheme="minorEastAsia"/>
          <w:color w:val="auto"/>
          <w:sz w:val="22"/>
          <w:szCs w:val="28"/>
          <w:highlight w:val="none"/>
        </w:rPr>
        <w:t>代理人：（签字或盖章）</w:t>
      </w:r>
    </w:p>
    <w:p w14:paraId="38D52E1F">
      <w:pPr>
        <w:spacing w:line="480" w:lineRule="auto"/>
        <w:ind w:firstLine="440" w:firstLineChars="200"/>
        <w:rPr>
          <w:rFonts w:hint="eastAsia" w:asciiTheme="minorEastAsia" w:hAnsiTheme="minorEastAsia" w:eastAsiaTheme="minorEastAsia" w:cstheme="minorEastAsia"/>
          <w:color w:val="auto"/>
          <w:sz w:val="22"/>
          <w:szCs w:val="28"/>
          <w:highlight w:val="none"/>
        </w:rPr>
      </w:pPr>
      <w:r>
        <w:rPr>
          <w:rFonts w:hint="eastAsia" w:asciiTheme="minorEastAsia" w:hAnsiTheme="minorEastAsia" w:eastAsiaTheme="minorEastAsia" w:cstheme="minorEastAsia"/>
          <w:color w:val="auto"/>
          <w:sz w:val="22"/>
          <w:szCs w:val="28"/>
          <w:highlight w:val="none"/>
        </w:rPr>
        <w:t>日期：         年         月       日</w:t>
      </w:r>
    </w:p>
    <w:p w14:paraId="78623658">
      <w:pPr>
        <w:keepNext w:val="0"/>
        <w:keepLines w:val="0"/>
        <w:pageBreakBefore w:val="0"/>
        <w:widowControl w:val="0"/>
        <w:wordWrap/>
        <w:overflowPunct/>
        <w:autoSpaceDE/>
        <w:autoSpaceDN/>
        <w:bidi w:val="0"/>
        <w:adjustRightInd/>
        <w:snapToGrid w:val="0"/>
        <w:spacing w:line="360" w:lineRule="auto"/>
        <w:ind w:firstLine="440" w:firstLineChars="200"/>
        <w:textAlignment w:val="auto"/>
        <w:rPr>
          <w:rFonts w:hint="eastAsia" w:asciiTheme="minorEastAsia" w:hAnsiTheme="minorEastAsia" w:eastAsiaTheme="minorEastAsia" w:cstheme="minorEastAsia"/>
          <w:color w:val="auto"/>
          <w:sz w:val="22"/>
          <w:szCs w:val="22"/>
          <w:highlight w:val="none"/>
          <w:lang w:val="en-US" w:eastAsia="zh-CN"/>
        </w:rPr>
      </w:pPr>
    </w:p>
    <w:p w14:paraId="448D9927">
      <w:pPr>
        <w:keepNext w:val="0"/>
        <w:keepLines w:val="0"/>
        <w:pageBreakBefore w:val="0"/>
        <w:widowControl w:val="0"/>
        <w:wordWrap/>
        <w:overflowPunct/>
        <w:autoSpaceDE/>
        <w:autoSpaceDN/>
        <w:bidi w:val="0"/>
        <w:adjustRightInd/>
        <w:snapToGrid w:val="0"/>
        <w:spacing w:line="360" w:lineRule="auto"/>
        <w:ind w:firstLine="442" w:firstLineChars="200"/>
        <w:textAlignment w:val="auto"/>
        <w:rPr>
          <w:rFonts w:hint="eastAsia" w:asciiTheme="minorEastAsia" w:hAnsiTheme="minorEastAsia" w:eastAsiaTheme="minorEastAsia" w:cstheme="minorEastAsia"/>
          <w:b/>
          <w:bCs/>
          <w:color w:val="auto"/>
          <w:sz w:val="22"/>
          <w:szCs w:val="22"/>
          <w:highlight w:val="none"/>
          <w:lang w:val="en-US" w:eastAsia="zh-CN"/>
        </w:rPr>
      </w:pPr>
      <w:r>
        <w:rPr>
          <w:rFonts w:hint="eastAsia" w:asciiTheme="minorEastAsia" w:hAnsiTheme="minorEastAsia" w:eastAsiaTheme="minorEastAsia" w:cstheme="minorEastAsia"/>
          <w:b/>
          <w:bCs/>
          <w:color w:val="auto"/>
          <w:sz w:val="22"/>
          <w:szCs w:val="22"/>
          <w:highlight w:val="none"/>
          <w:lang w:val="en-US" w:eastAsia="zh-CN"/>
        </w:rPr>
        <w:t>注：</w:t>
      </w:r>
    </w:p>
    <w:p w14:paraId="7AB517C8">
      <w:pPr>
        <w:keepNext w:val="0"/>
        <w:keepLines w:val="0"/>
        <w:pageBreakBefore w:val="0"/>
        <w:widowControl w:val="0"/>
        <w:wordWrap/>
        <w:overflowPunct/>
        <w:autoSpaceDE/>
        <w:autoSpaceDN/>
        <w:bidi w:val="0"/>
        <w:adjustRightInd/>
        <w:snapToGrid w:val="0"/>
        <w:spacing w:line="360" w:lineRule="auto"/>
        <w:ind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1、分项报价表（须加盖</w:t>
      </w:r>
      <w:r>
        <w:rPr>
          <w:rFonts w:hint="eastAsia" w:asciiTheme="minorEastAsia" w:hAnsiTheme="minorEastAsia" w:eastAsiaTheme="minorEastAsia" w:cstheme="minorEastAsia"/>
          <w:b/>
          <w:bCs/>
          <w:color w:val="auto"/>
          <w:sz w:val="24"/>
          <w:szCs w:val="24"/>
          <w:highlight w:val="none"/>
          <w:lang w:val="en-US" w:eastAsia="zh-CN"/>
        </w:rPr>
        <w:t>供应商</w:t>
      </w:r>
      <w:r>
        <w:rPr>
          <w:rFonts w:hint="eastAsia" w:asciiTheme="minorEastAsia" w:hAnsiTheme="minorEastAsia" w:eastAsiaTheme="minorEastAsia" w:cstheme="minorEastAsia"/>
          <w:b/>
          <w:bCs/>
          <w:color w:val="auto"/>
          <w:sz w:val="24"/>
          <w:szCs w:val="24"/>
          <w:highlight w:val="none"/>
        </w:rPr>
        <w:t>单位公章、由法定代表人或委托代理人签字或盖章）必须提供。</w:t>
      </w:r>
    </w:p>
    <w:p w14:paraId="603B8170">
      <w:pPr>
        <w:keepNext w:val="0"/>
        <w:keepLines w:val="0"/>
        <w:pageBreakBefore w:val="0"/>
        <w:widowControl w:val="0"/>
        <w:wordWrap/>
        <w:overflowPunct/>
        <w:autoSpaceDE/>
        <w:autoSpaceDN/>
        <w:bidi w:val="0"/>
        <w:adjustRightInd/>
        <w:snapToGrid w:val="0"/>
        <w:spacing w:line="360" w:lineRule="auto"/>
        <w:ind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2、所有价格均系用人民币表示，最多保留两位小数，不得填报选择性报价方案。</w:t>
      </w:r>
    </w:p>
    <w:p w14:paraId="015DE27F">
      <w:pPr>
        <w:keepNext w:val="0"/>
        <w:keepLines w:val="0"/>
        <w:pageBreakBefore w:val="0"/>
        <w:widowControl w:val="0"/>
        <w:wordWrap/>
        <w:overflowPunct/>
        <w:autoSpaceDE/>
        <w:autoSpaceDN/>
        <w:bidi w:val="0"/>
        <w:adjustRightInd/>
        <w:snapToGrid w:val="0"/>
        <w:spacing w:line="360" w:lineRule="auto"/>
        <w:ind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3、本表</w:t>
      </w:r>
      <w:r>
        <w:rPr>
          <w:rFonts w:hint="eastAsia" w:asciiTheme="minorEastAsia" w:hAnsiTheme="minorEastAsia" w:eastAsiaTheme="minorEastAsia" w:cstheme="minorEastAsia"/>
          <w:b/>
          <w:bCs/>
          <w:color w:val="auto"/>
          <w:sz w:val="24"/>
          <w:szCs w:val="24"/>
          <w:highlight w:val="none"/>
          <w:lang w:val="en-US" w:eastAsia="zh-CN"/>
        </w:rPr>
        <w:t>中的价格均为含税价</w:t>
      </w:r>
      <w:r>
        <w:rPr>
          <w:rFonts w:hint="eastAsia" w:asciiTheme="minorEastAsia" w:hAnsiTheme="minorEastAsia" w:eastAsiaTheme="minorEastAsia" w:cstheme="minorEastAsia"/>
          <w:b/>
          <w:bCs/>
          <w:sz w:val="24"/>
          <w:szCs w:val="24"/>
          <w:highlight w:val="none"/>
          <w:lang w:val="en-US" w:eastAsia="zh-CN"/>
        </w:rPr>
        <w:t>，</w:t>
      </w:r>
      <w:r>
        <w:rPr>
          <w:rFonts w:hint="eastAsia" w:asciiTheme="minorEastAsia" w:hAnsiTheme="minorEastAsia" w:eastAsiaTheme="minorEastAsia" w:cstheme="minorEastAsia"/>
          <w:b/>
          <w:bCs/>
          <w:color w:val="auto"/>
          <w:sz w:val="24"/>
          <w:szCs w:val="24"/>
          <w:highlight w:val="none"/>
        </w:rPr>
        <w:t>合计金额应当与磋商报价总表</w:t>
      </w:r>
      <w:r>
        <w:rPr>
          <w:rFonts w:hint="eastAsia" w:asciiTheme="minorEastAsia" w:hAnsiTheme="minorEastAsia" w:eastAsiaTheme="minorEastAsia" w:cstheme="minorEastAsia"/>
          <w:b/>
          <w:bCs/>
          <w:color w:val="auto"/>
          <w:sz w:val="24"/>
          <w:szCs w:val="24"/>
          <w:highlight w:val="none"/>
          <w:lang w:val="en-US" w:eastAsia="zh-CN"/>
        </w:rPr>
        <w:t>中报价响应总价（首次）中的含税价</w:t>
      </w:r>
      <w:r>
        <w:rPr>
          <w:rFonts w:hint="eastAsia" w:asciiTheme="minorEastAsia" w:hAnsiTheme="minorEastAsia" w:eastAsiaTheme="minorEastAsia" w:cstheme="minorEastAsia"/>
          <w:b/>
          <w:bCs/>
          <w:color w:val="auto"/>
          <w:sz w:val="24"/>
          <w:szCs w:val="24"/>
          <w:highlight w:val="none"/>
        </w:rPr>
        <w:t>相等。请各</w:t>
      </w:r>
      <w:r>
        <w:rPr>
          <w:rFonts w:hint="eastAsia" w:asciiTheme="minorEastAsia" w:hAnsiTheme="minorEastAsia" w:eastAsiaTheme="minorEastAsia" w:cstheme="minorEastAsia"/>
          <w:b/>
          <w:bCs/>
          <w:color w:val="auto"/>
          <w:sz w:val="24"/>
          <w:szCs w:val="24"/>
          <w:highlight w:val="none"/>
          <w:lang w:val="en-US" w:eastAsia="zh-CN"/>
        </w:rPr>
        <w:t>供应商</w:t>
      </w:r>
      <w:r>
        <w:rPr>
          <w:rFonts w:hint="eastAsia" w:asciiTheme="minorEastAsia" w:hAnsiTheme="minorEastAsia" w:eastAsiaTheme="minorEastAsia" w:cstheme="minorEastAsia"/>
          <w:b/>
          <w:bCs/>
          <w:color w:val="auto"/>
          <w:sz w:val="24"/>
          <w:szCs w:val="24"/>
          <w:highlight w:val="none"/>
        </w:rPr>
        <w:t>务必按照以上要求填报，否则作为无效</w:t>
      </w:r>
      <w:r>
        <w:rPr>
          <w:rFonts w:hint="eastAsia" w:asciiTheme="minorEastAsia" w:hAnsiTheme="minorEastAsia" w:eastAsiaTheme="minorEastAsia" w:cstheme="minorEastAsia"/>
          <w:b/>
          <w:bCs/>
          <w:color w:val="auto"/>
          <w:sz w:val="24"/>
          <w:szCs w:val="24"/>
          <w:highlight w:val="none"/>
          <w:lang w:val="en-US" w:eastAsia="zh-CN"/>
        </w:rPr>
        <w:t>响应</w:t>
      </w:r>
      <w:r>
        <w:rPr>
          <w:rFonts w:hint="eastAsia" w:asciiTheme="minorEastAsia" w:hAnsiTheme="minorEastAsia" w:eastAsiaTheme="minorEastAsia" w:cstheme="minorEastAsia"/>
          <w:b/>
          <w:bCs/>
          <w:color w:val="auto"/>
          <w:sz w:val="24"/>
          <w:szCs w:val="24"/>
          <w:highlight w:val="none"/>
        </w:rPr>
        <w:t>处理。</w:t>
      </w:r>
    </w:p>
    <w:p w14:paraId="0D1218D4">
      <w:pPr>
        <w:keepNext w:val="0"/>
        <w:keepLines w:val="0"/>
        <w:pageBreakBefore w:val="0"/>
        <w:widowControl w:val="0"/>
        <w:wordWrap/>
        <w:overflowPunct/>
        <w:autoSpaceDE/>
        <w:autoSpaceDN/>
        <w:bidi w:val="0"/>
        <w:adjustRightInd/>
        <w:snapToGrid w:val="0"/>
        <w:spacing w:line="360" w:lineRule="auto"/>
        <w:ind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4、暂列金额5000元，供应商不得改变，否则作无效响应处理。</w:t>
      </w:r>
    </w:p>
    <w:p w14:paraId="5B34D9F9">
      <w:pPr>
        <w:rPr>
          <w:rFonts w:hint="eastAsia" w:asciiTheme="minorEastAsia" w:hAnsiTheme="minorEastAsia" w:eastAsiaTheme="minorEastAsia" w:cstheme="minorEastAsia"/>
          <w:bCs/>
          <w:color w:val="auto"/>
          <w:sz w:val="44"/>
          <w:szCs w:val="44"/>
          <w:highlight w:val="none"/>
        </w:rPr>
      </w:pPr>
      <w:r>
        <w:rPr>
          <w:rFonts w:hint="eastAsia" w:asciiTheme="minorEastAsia" w:hAnsiTheme="minorEastAsia" w:eastAsiaTheme="minorEastAsia" w:cstheme="minorEastAsia"/>
          <w:bCs/>
          <w:color w:val="auto"/>
          <w:sz w:val="44"/>
          <w:szCs w:val="44"/>
          <w:highlight w:val="none"/>
        </w:rPr>
        <w:br w:type="page"/>
      </w:r>
    </w:p>
    <w:p w14:paraId="7279CFA3">
      <w:pPr>
        <w:jc w:val="center"/>
        <w:rPr>
          <w:rFonts w:hint="eastAsia" w:asciiTheme="minorEastAsia" w:hAnsiTheme="minorEastAsia" w:eastAsiaTheme="minorEastAsia" w:cstheme="minorEastAsia"/>
          <w:bCs/>
          <w:color w:val="auto"/>
          <w:sz w:val="36"/>
          <w:szCs w:val="36"/>
          <w:highlight w:val="none"/>
        </w:rPr>
      </w:pPr>
      <w:r>
        <w:rPr>
          <w:rFonts w:hint="eastAsia" w:asciiTheme="minorEastAsia" w:hAnsiTheme="minorEastAsia" w:eastAsiaTheme="minorEastAsia" w:cstheme="minorEastAsia"/>
          <w:bCs/>
          <w:color w:val="auto"/>
          <w:sz w:val="36"/>
          <w:szCs w:val="36"/>
          <w:highlight w:val="none"/>
        </w:rPr>
        <w:t>质疑函范本</w:t>
      </w:r>
    </w:p>
    <w:p w14:paraId="63F968F2">
      <w:pPr>
        <w:adjustRightInd w:val="0"/>
        <w:snapToGrid w:val="0"/>
        <w:spacing w:before="312" w:beforeLines="100"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一、质疑供应商基本信息</w:t>
      </w:r>
    </w:p>
    <w:p w14:paraId="76777643">
      <w:pPr>
        <w:adjustRightInd w:val="0"/>
        <w:snapToGrid w:val="0"/>
        <w:spacing w:line="360" w:lineRule="auto"/>
        <w:rPr>
          <w:rFonts w:hint="eastAsia" w:asciiTheme="minorEastAsia" w:hAnsiTheme="minorEastAsia" w:eastAsiaTheme="minorEastAsia" w:cstheme="minorEastAsia"/>
          <w:color w:val="auto"/>
          <w:sz w:val="24"/>
          <w:szCs w:val="24"/>
          <w:highlight w:val="none"/>
          <w:u w:val="dotted"/>
        </w:rPr>
      </w:pPr>
      <w:r>
        <w:rPr>
          <w:rFonts w:hint="eastAsia" w:asciiTheme="minorEastAsia" w:hAnsiTheme="minorEastAsia" w:eastAsiaTheme="minorEastAsia" w:cstheme="minorEastAsia"/>
          <w:color w:val="auto"/>
          <w:sz w:val="24"/>
          <w:szCs w:val="24"/>
          <w:highlight w:val="none"/>
        </w:rPr>
        <w:t>质疑供应商：</w:t>
      </w:r>
    </w:p>
    <w:p w14:paraId="30AEE45F">
      <w:pPr>
        <w:adjustRightInd w:val="0"/>
        <w:snapToGrid w:val="0"/>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地址：               邮编：</w:t>
      </w:r>
    </w:p>
    <w:p w14:paraId="5FBFD22F">
      <w:pPr>
        <w:adjustRightInd w:val="0"/>
        <w:snapToGrid w:val="0"/>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联系人：             联系电话：</w:t>
      </w:r>
    </w:p>
    <w:p w14:paraId="503909D3">
      <w:pPr>
        <w:adjustRightInd w:val="0"/>
        <w:snapToGrid w:val="0"/>
        <w:spacing w:line="360" w:lineRule="auto"/>
        <w:rPr>
          <w:rFonts w:hint="eastAsia" w:asciiTheme="minorEastAsia" w:hAnsiTheme="minorEastAsia" w:eastAsiaTheme="minorEastAsia" w:cstheme="minorEastAsia"/>
          <w:color w:val="auto"/>
          <w:sz w:val="24"/>
          <w:szCs w:val="24"/>
          <w:highlight w:val="none"/>
          <w:u w:val="dotted"/>
        </w:rPr>
      </w:pPr>
      <w:r>
        <w:rPr>
          <w:rFonts w:hint="eastAsia" w:asciiTheme="minorEastAsia" w:hAnsiTheme="minorEastAsia" w:eastAsiaTheme="minorEastAsia" w:cstheme="minorEastAsia"/>
          <w:color w:val="auto"/>
          <w:sz w:val="24"/>
          <w:szCs w:val="24"/>
          <w:highlight w:val="none"/>
        </w:rPr>
        <w:t>授权代表：</w:t>
      </w:r>
    </w:p>
    <w:p w14:paraId="3DCD3A33">
      <w:pPr>
        <w:adjustRightInd w:val="0"/>
        <w:snapToGrid w:val="0"/>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联系电话：</w:t>
      </w:r>
    </w:p>
    <w:p w14:paraId="6DBF4A83">
      <w:pPr>
        <w:adjustRightInd w:val="0"/>
        <w:snapToGrid w:val="0"/>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地址：               邮编：        邮箱：</w:t>
      </w:r>
    </w:p>
    <w:p w14:paraId="65BB1021">
      <w:pPr>
        <w:adjustRightInd w:val="0"/>
        <w:snapToGrid w:val="0"/>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二、质疑项目基本情况</w:t>
      </w:r>
    </w:p>
    <w:p w14:paraId="2D3CEED4">
      <w:pPr>
        <w:adjustRightInd w:val="0"/>
        <w:snapToGrid w:val="0"/>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质疑项目的名称：</w:t>
      </w:r>
    </w:p>
    <w:p w14:paraId="0CF6C549">
      <w:pPr>
        <w:adjustRightInd w:val="0"/>
        <w:snapToGrid w:val="0"/>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质疑项目的编号：包号：</w:t>
      </w:r>
    </w:p>
    <w:p w14:paraId="68AEFC0F">
      <w:pPr>
        <w:adjustRightInd w:val="0"/>
        <w:snapToGrid w:val="0"/>
        <w:spacing w:line="360" w:lineRule="auto"/>
        <w:rPr>
          <w:rFonts w:hint="eastAsia" w:asciiTheme="minorEastAsia" w:hAnsiTheme="minorEastAsia" w:eastAsiaTheme="minorEastAsia" w:cstheme="minorEastAsia"/>
          <w:color w:val="auto"/>
          <w:sz w:val="24"/>
          <w:szCs w:val="24"/>
          <w:highlight w:val="none"/>
          <w:u w:val="dotted"/>
        </w:rPr>
      </w:pPr>
      <w:r>
        <w:rPr>
          <w:rFonts w:hint="eastAsia" w:asciiTheme="minorEastAsia" w:hAnsiTheme="minorEastAsia" w:eastAsiaTheme="minorEastAsia" w:cstheme="minorEastAsia"/>
          <w:color w:val="auto"/>
          <w:sz w:val="24"/>
          <w:szCs w:val="24"/>
          <w:highlight w:val="none"/>
        </w:rPr>
        <w:t>采购人名称：</w:t>
      </w:r>
    </w:p>
    <w:p w14:paraId="4F57F076">
      <w:pPr>
        <w:adjustRightInd w:val="0"/>
        <w:snapToGrid w:val="0"/>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采购文件获取日期：</w:t>
      </w:r>
    </w:p>
    <w:p w14:paraId="38329357">
      <w:pPr>
        <w:adjustRightInd w:val="0"/>
        <w:snapToGrid w:val="0"/>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三、质疑事项具体内容</w:t>
      </w:r>
    </w:p>
    <w:p w14:paraId="6699D74A">
      <w:pPr>
        <w:adjustRightInd w:val="0"/>
        <w:snapToGrid w:val="0"/>
        <w:spacing w:line="360" w:lineRule="auto"/>
        <w:rPr>
          <w:rFonts w:hint="eastAsia" w:asciiTheme="minorEastAsia" w:hAnsiTheme="minorEastAsia" w:eastAsiaTheme="minorEastAsia" w:cstheme="minorEastAsia"/>
          <w:color w:val="auto"/>
          <w:sz w:val="24"/>
          <w:szCs w:val="24"/>
          <w:highlight w:val="none"/>
          <w:u w:val="dotted"/>
        </w:rPr>
      </w:pPr>
      <w:r>
        <w:rPr>
          <w:rFonts w:hint="eastAsia" w:asciiTheme="minorEastAsia" w:hAnsiTheme="minorEastAsia" w:eastAsiaTheme="minorEastAsia" w:cstheme="minorEastAsia"/>
          <w:color w:val="auto"/>
          <w:sz w:val="24"/>
          <w:szCs w:val="24"/>
          <w:highlight w:val="none"/>
        </w:rPr>
        <w:t>质疑事项1：</w:t>
      </w:r>
    </w:p>
    <w:p w14:paraId="27F28BD9">
      <w:pPr>
        <w:adjustRightInd w:val="0"/>
        <w:snapToGrid w:val="0"/>
        <w:spacing w:line="360" w:lineRule="auto"/>
        <w:rPr>
          <w:rFonts w:hint="eastAsia" w:asciiTheme="minorEastAsia" w:hAnsiTheme="minorEastAsia" w:eastAsiaTheme="minorEastAsia" w:cstheme="minorEastAsia"/>
          <w:color w:val="auto"/>
          <w:sz w:val="24"/>
          <w:szCs w:val="24"/>
          <w:highlight w:val="none"/>
          <w:u w:val="dotted"/>
        </w:rPr>
      </w:pPr>
      <w:r>
        <w:rPr>
          <w:rFonts w:hint="eastAsia" w:asciiTheme="minorEastAsia" w:hAnsiTheme="minorEastAsia" w:eastAsiaTheme="minorEastAsia" w:cstheme="minorEastAsia"/>
          <w:color w:val="auto"/>
          <w:sz w:val="24"/>
          <w:szCs w:val="24"/>
          <w:highlight w:val="none"/>
        </w:rPr>
        <w:t>事实依据：</w:t>
      </w:r>
    </w:p>
    <w:p w14:paraId="36D3275C">
      <w:pPr>
        <w:adjustRightInd w:val="0"/>
        <w:snapToGrid w:val="0"/>
        <w:spacing w:line="360" w:lineRule="auto"/>
        <w:rPr>
          <w:rFonts w:hint="eastAsia" w:asciiTheme="minorEastAsia" w:hAnsiTheme="minorEastAsia" w:eastAsiaTheme="minorEastAsia" w:cstheme="minorEastAsia"/>
          <w:color w:val="auto"/>
          <w:sz w:val="24"/>
          <w:szCs w:val="24"/>
          <w:highlight w:val="none"/>
        </w:rPr>
      </w:pPr>
    </w:p>
    <w:p w14:paraId="2B1883E8">
      <w:pPr>
        <w:adjustRightInd w:val="0"/>
        <w:snapToGrid w:val="0"/>
        <w:spacing w:line="360" w:lineRule="auto"/>
        <w:rPr>
          <w:rFonts w:hint="eastAsia" w:asciiTheme="minorEastAsia" w:hAnsiTheme="minorEastAsia" w:eastAsiaTheme="minorEastAsia" w:cstheme="minorEastAsia"/>
          <w:color w:val="auto"/>
          <w:sz w:val="24"/>
          <w:szCs w:val="24"/>
          <w:highlight w:val="none"/>
          <w:u w:val="dotted"/>
        </w:rPr>
      </w:pPr>
      <w:r>
        <w:rPr>
          <w:rFonts w:hint="eastAsia" w:asciiTheme="minorEastAsia" w:hAnsiTheme="minorEastAsia" w:eastAsiaTheme="minorEastAsia" w:cstheme="minorEastAsia"/>
          <w:color w:val="auto"/>
          <w:sz w:val="24"/>
          <w:szCs w:val="24"/>
          <w:highlight w:val="none"/>
        </w:rPr>
        <w:t>法律依据：</w:t>
      </w:r>
    </w:p>
    <w:p w14:paraId="489EE597">
      <w:pPr>
        <w:adjustRightInd w:val="0"/>
        <w:snapToGrid w:val="0"/>
        <w:spacing w:line="360" w:lineRule="auto"/>
        <w:rPr>
          <w:rFonts w:hint="eastAsia" w:asciiTheme="minorEastAsia" w:hAnsiTheme="minorEastAsia" w:eastAsiaTheme="minorEastAsia" w:cstheme="minorEastAsia"/>
          <w:color w:val="auto"/>
          <w:sz w:val="24"/>
          <w:szCs w:val="24"/>
          <w:highlight w:val="none"/>
          <w:u w:val="dotted"/>
        </w:rPr>
      </w:pPr>
    </w:p>
    <w:p w14:paraId="45859FDF">
      <w:pPr>
        <w:adjustRightInd w:val="0"/>
        <w:snapToGrid w:val="0"/>
        <w:spacing w:line="360" w:lineRule="auto"/>
        <w:rPr>
          <w:rFonts w:hint="eastAsia" w:asciiTheme="minorEastAsia" w:hAnsiTheme="minorEastAsia" w:eastAsiaTheme="minorEastAsia" w:cstheme="minorEastAsia"/>
          <w:color w:val="auto"/>
          <w:sz w:val="24"/>
          <w:szCs w:val="24"/>
          <w:highlight w:val="none"/>
          <w:u w:val="dotted"/>
        </w:rPr>
      </w:pPr>
      <w:r>
        <w:rPr>
          <w:rFonts w:hint="eastAsia" w:asciiTheme="minorEastAsia" w:hAnsiTheme="minorEastAsia" w:eastAsiaTheme="minorEastAsia" w:cstheme="minorEastAsia"/>
          <w:color w:val="auto"/>
          <w:sz w:val="24"/>
          <w:szCs w:val="24"/>
          <w:highlight w:val="none"/>
        </w:rPr>
        <w:t>质疑事项2</w:t>
      </w:r>
    </w:p>
    <w:p w14:paraId="591D9710">
      <w:pPr>
        <w:adjustRightInd w:val="0"/>
        <w:snapToGrid w:val="0"/>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p w14:paraId="38D24502">
      <w:pPr>
        <w:adjustRightInd w:val="0"/>
        <w:snapToGrid w:val="0"/>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四、与质疑事项相关的质疑请求</w:t>
      </w:r>
    </w:p>
    <w:p w14:paraId="691B3896">
      <w:pPr>
        <w:adjustRightInd w:val="0"/>
        <w:snapToGrid w:val="0"/>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请求：</w:t>
      </w:r>
    </w:p>
    <w:p w14:paraId="42BD3985">
      <w:pPr>
        <w:adjustRightInd w:val="0"/>
        <w:snapToGrid w:val="0"/>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签字(签章)：                   公章：                      </w:t>
      </w:r>
    </w:p>
    <w:p w14:paraId="0B270190">
      <w:pPr>
        <w:adjustRightInd w:val="0"/>
        <w:snapToGrid w:val="0"/>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日期：    </w:t>
      </w:r>
    </w:p>
    <w:p w14:paraId="4F06DC0E">
      <w:pPr>
        <w:adjustRightInd w:val="0"/>
        <w:snapToGrid w:val="0"/>
        <w:spacing w:line="360" w:lineRule="auto"/>
        <w:rPr>
          <w:rFonts w:hint="eastAsia" w:asciiTheme="minorEastAsia" w:hAnsiTheme="minorEastAsia" w:eastAsiaTheme="minorEastAsia" w:cstheme="minorEastAsia"/>
          <w:color w:val="auto"/>
          <w:sz w:val="24"/>
          <w:szCs w:val="24"/>
          <w:highlight w:val="none"/>
        </w:rPr>
      </w:pPr>
    </w:p>
    <w:p w14:paraId="2CADAB9E">
      <w:pPr>
        <w:rPr>
          <w:rFonts w:hint="eastAsia" w:asciiTheme="minorEastAsia" w:hAnsiTheme="minorEastAsia" w:eastAsiaTheme="minorEastAsia" w:cstheme="minorEastAsia"/>
          <w:b/>
          <w:color w:val="auto"/>
          <w:sz w:val="24"/>
          <w:szCs w:val="24"/>
          <w:highlight w:val="none"/>
        </w:rPr>
      </w:pPr>
    </w:p>
    <w:p w14:paraId="1E03F213">
      <w:pP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质疑函制作说明：</w:t>
      </w:r>
    </w:p>
    <w:p w14:paraId="2255B989">
      <w:pPr>
        <w:adjustRightInd w:val="0"/>
        <w:snapToGrid w:val="0"/>
        <w:spacing w:line="360" w:lineRule="auto"/>
        <w:rPr>
          <w:rFonts w:hint="eastAsia" w:asciiTheme="minorEastAsia" w:hAnsiTheme="minorEastAsia" w:eastAsiaTheme="minorEastAsia" w:cstheme="minorEastAsia"/>
          <w:color w:val="auto"/>
          <w:sz w:val="24"/>
          <w:szCs w:val="24"/>
          <w:highlight w:val="none"/>
        </w:rPr>
      </w:pPr>
    </w:p>
    <w:p w14:paraId="275596F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1.供应商提出质疑时，应提交质疑函和必要的证明材料。</w:t>
      </w:r>
    </w:p>
    <w:p w14:paraId="47297AB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B23CC4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3.质疑供应商若对项目的某一分包进行质疑，质疑函中应列明具体分包号。</w:t>
      </w:r>
    </w:p>
    <w:p w14:paraId="31A9B6D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4.质疑函的质疑事项应具体、明确，并有必要的事实依据和法律依据。</w:t>
      </w:r>
    </w:p>
    <w:p w14:paraId="7D95208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5.质疑函的质疑请求应与质疑事项相关。</w:t>
      </w:r>
    </w:p>
    <w:p w14:paraId="76034F2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6.质疑供应商为自然人的，质疑函应由本人签字；质疑供应商为法人或者其他组织的，质疑函应由法定代表人、主要负责人，或者其授权代表签字或者盖章，并加盖公章。</w:t>
      </w:r>
    </w:p>
    <w:p w14:paraId="745A5A6B">
      <w:pPr>
        <w:pStyle w:val="10"/>
        <w:rPr>
          <w:rFonts w:hint="eastAsia" w:asciiTheme="minorEastAsia" w:hAnsiTheme="minorEastAsia" w:eastAsiaTheme="minorEastAsia" w:cstheme="minorEastAsia"/>
          <w:color w:val="auto"/>
          <w:highlight w:val="none"/>
        </w:rPr>
      </w:pPr>
    </w:p>
    <w:p w14:paraId="2DF196A3">
      <w:pPr>
        <w:pStyle w:val="32"/>
        <w:rPr>
          <w:rFonts w:hint="eastAsia" w:asciiTheme="minorEastAsia" w:hAnsiTheme="minorEastAsia" w:eastAsiaTheme="minorEastAsia" w:cstheme="minorEastAsia"/>
          <w:color w:val="auto"/>
          <w:highlight w:val="none"/>
        </w:rPr>
      </w:pPr>
    </w:p>
    <w:sectPr>
      <w:footerReference r:id="rId8" w:type="default"/>
      <w:pgSz w:w="11907" w:h="16839"/>
      <w:pgMar w:top="1418" w:right="1588" w:bottom="1418" w:left="1588" w:header="851" w:footer="851"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_GB2312">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0672A">
    <w:pPr>
      <w:pStyle w:val="16"/>
      <w:jc w:val="center"/>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304800" cy="131445"/>
              <wp:effectExtent l="0" t="0" r="0" b="0"/>
              <wp:wrapNone/>
              <wp:docPr id="3" name="文本框 3"/>
              <wp:cNvGraphicFramePr/>
              <a:graphic xmlns:a="http://schemas.openxmlformats.org/drawingml/2006/main">
                <a:graphicData uri="http://schemas.microsoft.com/office/word/2010/wordprocessingShape">
                  <wps:wsp>
                    <wps:cNvSpPr txBox="1"/>
                    <wps:spPr>
                      <a:xfrm>
                        <a:off x="0" y="0"/>
                        <a:ext cx="304800" cy="131445"/>
                      </a:xfrm>
                      <a:prstGeom prst="rect">
                        <a:avLst/>
                      </a:prstGeom>
                      <a:noFill/>
                      <a:ln>
                        <a:noFill/>
                      </a:ln>
                    </wps:spPr>
                    <wps:txbx>
                      <w:txbxContent>
                        <w:p w14:paraId="66766931">
                          <w:pPr>
                            <w:pStyle w:val="16"/>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- 2 -</w:t>
                          </w:r>
                          <w:r>
                            <w:rPr>
                              <w:b/>
                              <w:bCs/>
                              <w:sz w:val="24"/>
                              <w:szCs w:val="24"/>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0.35pt;width:24pt;mso-position-horizontal:center;mso-position-horizontal-relative:margin;mso-wrap-style:none;z-index:251660288;mso-width-relative:page;mso-height-relative:page;" filled="f" stroked="f" coordsize="21600,21600" o:gfxdata="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90WbE9AAAAADAQAADwAAAAAAAAABACAAAAAiAAAAZHJzL2Rvd25y&#10;ZXYueG1sUEsBAhQAFAAAAAgAh07iQKMYDfrNAQAAlwMAAA4AAAAAAAAAAQAgAAAAHwEAAGRycy9l&#10;Mm9Eb2MueG1sUEsFBgAAAAAGAAYAWQEAAF4FAAAAAA==&#10;">
              <v:fill on="f" focussize="0,0"/>
              <v:stroke on="f"/>
              <v:imagedata o:title=""/>
              <o:lock v:ext="edit" aspectratio="f"/>
              <v:textbox inset="0mm,0mm,0mm,0mm" style="mso-fit-shape-to-text:t;">
                <w:txbxContent>
                  <w:p w14:paraId="66766931">
                    <w:pPr>
                      <w:pStyle w:val="16"/>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- 2 -</w:t>
                    </w:r>
                    <w:r>
                      <w:rPr>
                        <w:b/>
                        <w:bCs/>
                        <w:sz w:val="24"/>
                        <w:szCs w:val="24"/>
                      </w:rPr>
                      <w:fldChar w:fldCharType="end"/>
                    </w:r>
                  </w:p>
                </w:txbxContent>
              </v:textbox>
            </v:shape>
          </w:pict>
        </mc:Fallback>
      </mc:AlternateContent>
    </w:r>
  </w:p>
  <w:p w14:paraId="6E301C7A">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542E1">
    <w:pPr>
      <w:pStyle w:val="16"/>
      <w:framePr w:wrap="around" w:vAnchor="text" w:hAnchor="margin" w:xAlign="right" w:y="1"/>
      <w:rPr>
        <w:rStyle w:val="28"/>
      </w:rPr>
    </w:pPr>
    <w:r>
      <w:fldChar w:fldCharType="begin"/>
    </w:r>
    <w:r>
      <w:rPr>
        <w:rStyle w:val="28"/>
      </w:rPr>
      <w:instrText xml:space="preserve">PAGE  </w:instrText>
    </w:r>
    <w:r>
      <w:fldChar w:fldCharType="separate"/>
    </w:r>
    <w:r>
      <w:fldChar w:fldCharType="end"/>
    </w:r>
  </w:p>
  <w:p w14:paraId="09CE5F97">
    <w:pPr>
      <w:pStyle w:val="1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A515E">
    <w:pPr>
      <w:pStyle w:val="16"/>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247650" cy="131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247650" cy="131445"/>
                      </a:xfrm>
                      <a:prstGeom prst="rect">
                        <a:avLst/>
                      </a:prstGeom>
                      <a:noFill/>
                      <a:ln>
                        <a:noFill/>
                      </a:ln>
                    </wps:spPr>
                    <wps:txbx>
                      <w:txbxContent>
                        <w:p w14:paraId="6BB66E80">
                          <w:pPr>
                            <w:pStyle w:val="16"/>
                            <w:jc w:val="center"/>
                          </w:pPr>
                          <w:r>
                            <w:fldChar w:fldCharType="begin"/>
                          </w:r>
                          <w:r>
                            <w:instrText xml:space="preserve">PAGE   \* MERGEFORMAT</w:instrText>
                          </w:r>
                          <w:r>
                            <w:fldChar w:fldCharType="separate"/>
                          </w:r>
                          <w:r>
                            <w:rPr>
                              <w:lang w:val="zh-CN"/>
                            </w:rPr>
                            <w:t>-</w:t>
                          </w:r>
                          <w:r>
                            <w:t xml:space="preserve"> 1 -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0.35pt;width:19.5pt;mso-position-horizontal:center;mso-position-horizontal-relative:margin;mso-wrap-style:none;z-index:251661312;mso-width-relative:page;mso-height-relative:page;" filled="f" stroked="f" coordsize="21600,21600" o:gfxdata="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exSODQAAAAAwEAAA8AAAAAAAAAAQAgAAAAIgAAAGRycy9kb3du&#10;cmV2LnhtbFBLAQIUABQAAAAIAIdO4kAVrYAYzgEAAJcDAAAOAAAAAAAAAAEAIAAAAB8BAABkcnMv&#10;ZTJvRG9jLnhtbFBLBQYAAAAABgAGAFkBAABfBQAAAAA=&#10;">
              <v:fill on="f" focussize="0,0"/>
              <v:stroke on="f"/>
              <v:imagedata o:title=""/>
              <o:lock v:ext="edit" aspectratio="f"/>
              <v:textbox inset="0mm,0mm,0mm,0mm" style="mso-fit-shape-to-text:t;">
                <w:txbxContent>
                  <w:p w14:paraId="6BB66E80">
                    <w:pPr>
                      <w:pStyle w:val="16"/>
                      <w:jc w:val="center"/>
                    </w:pPr>
                    <w:r>
                      <w:fldChar w:fldCharType="begin"/>
                    </w:r>
                    <w:r>
                      <w:instrText xml:space="preserve">PAGE   \* MERGEFORMAT</w:instrText>
                    </w:r>
                    <w:r>
                      <w:fldChar w:fldCharType="separate"/>
                    </w:r>
                    <w:r>
                      <w:rPr>
                        <w:lang w:val="zh-CN"/>
                      </w:rPr>
                      <w:t>-</w:t>
                    </w:r>
                    <w:r>
                      <w:t xml:space="preserve"> 1 -</w:t>
                    </w:r>
                    <w:r>
                      <w:fldChar w:fldCharType="end"/>
                    </w:r>
                  </w:p>
                </w:txbxContent>
              </v:textbox>
            </v:shape>
          </w:pict>
        </mc:Fallback>
      </mc:AlternateContent>
    </w:r>
  </w:p>
  <w:p w14:paraId="4DF73E75">
    <w:pPr>
      <w:pStyle w:val="16"/>
      <w:wordWrap w:val="0"/>
      <w:ind w:right="18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D8CAF">
    <w:pPr>
      <w:pStyle w:val="16"/>
      <w:jc w:val="center"/>
    </w:pPr>
    <w:r>
      <w:fldChar w:fldCharType="begin"/>
    </w:r>
    <w:r>
      <w:instrText xml:space="preserve"> PAGE   \* MERGEFORMAT </w:instrText>
    </w:r>
    <w:r>
      <w:fldChar w:fldCharType="separate"/>
    </w:r>
    <w:r>
      <w:rPr>
        <w:lang w:val="zh-CN"/>
      </w:rPr>
      <w:t>40</w:t>
    </w:r>
    <w:r>
      <w:rPr>
        <w:lang w:val="zh-C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3CFFC">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68932">
    <w:pPr>
      <w:pStyle w:val="1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TrueTypeFonts/>
  <w:saveSubsetFonts/>
  <w:bordersDoNotSurroundHeader w:val="0"/>
  <w:bordersDoNotSurroundFooter w:val="0"/>
  <w:documentProtection w:enforcement="0"/>
  <w:defaultTabStop w:val="420"/>
  <w:drawingGridHorizontalSpacing w:val="105"/>
  <w:drawingGridVerticalSpacing w:val="14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RlOTY3OTlhM2MxM2E1NmY2N2M3ZjlhZmQzM2NlODkifQ=="/>
  </w:docVars>
  <w:rsids>
    <w:rsidRoot w:val="00E1428C"/>
    <w:rsid w:val="00004FB3"/>
    <w:rsid w:val="00006222"/>
    <w:rsid w:val="00006A2C"/>
    <w:rsid w:val="00006B64"/>
    <w:rsid w:val="00007342"/>
    <w:rsid w:val="00011F29"/>
    <w:rsid w:val="00012F0F"/>
    <w:rsid w:val="00013DC0"/>
    <w:rsid w:val="000164A2"/>
    <w:rsid w:val="00025867"/>
    <w:rsid w:val="00027214"/>
    <w:rsid w:val="00033A03"/>
    <w:rsid w:val="00035F29"/>
    <w:rsid w:val="000363E7"/>
    <w:rsid w:val="000371E6"/>
    <w:rsid w:val="00040BC7"/>
    <w:rsid w:val="0004687B"/>
    <w:rsid w:val="00046AE8"/>
    <w:rsid w:val="00051C4B"/>
    <w:rsid w:val="00057B80"/>
    <w:rsid w:val="0006533C"/>
    <w:rsid w:val="000674BE"/>
    <w:rsid w:val="000707B4"/>
    <w:rsid w:val="000733BC"/>
    <w:rsid w:val="000733D5"/>
    <w:rsid w:val="00077641"/>
    <w:rsid w:val="000811BB"/>
    <w:rsid w:val="0008288C"/>
    <w:rsid w:val="000860E4"/>
    <w:rsid w:val="00087B5E"/>
    <w:rsid w:val="0009149E"/>
    <w:rsid w:val="0009265A"/>
    <w:rsid w:val="00096D7E"/>
    <w:rsid w:val="000A1908"/>
    <w:rsid w:val="000A1968"/>
    <w:rsid w:val="000C00D9"/>
    <w:rsid w:val="000C6148"/>
    <w:rsid w:val="000C6432"/>
    <w:rsid w:val="000D0543"/>
    <w:rsid w:val="000D1FC4"/>
    <w:rsid w:val="000D3C5A"/>
    <w:rsid w:val="000E2768"/>
    <w:rsid w:val="000E28AD"/>
    <w:rsid w:val="000E2F2C"/>
    <w:rsid w:val="000F23EA"/>
    <w:rsid w:val="000F28DF"/>
    <w:rsid w:val="000F7898"/>
    <w:rsid w:val="000F78B9"/>
    <w:rsid w:val="000F7F67"/>
    <w:rsid w:val="001012FA"/>
    <w:rsid w:val="00104AF2"/>
    <w:rsid w:val="0011035B"/>
    <w:rsid w:val="001104D2"/>
    <w:rsid w:val="00116E44"/>
    <w:rsid w:val="001244CE"/>
    <w:rsid w:val="0012592D"/>
    <w:rsid w:val="0012699C"/>
    <w:rsid w:val="00132D06"/>
    <w:rsid w:val="00137F66"/>
    <w:rsid w:val="0014489A"/>
    <w:rsid w:val="001463C7"/>
    <w:rsid w:val="001467F4"/>
    <w:rsid w:val="00150D31"/>
    <w:rsid w:val="0015270B"/>
    <w:rsid w:val="00154178"/>
    <w:rsid w:val="00155581"/>
    <w:rsid w:val="00156591"/>
    <w:rsid w:val="001570D4"/>
    <w:rsid w:val="00160309"/>
    <w:rsid w:val="0016109E"/>
    <w:rsid w:val="0016124D"/>
    <w:rsid w:val="001639C2"/>
    <w:rsid w:val="00170002"/>
    <w:rsid w:val="0017016E"/>
    <w:rsid w:val="001731C5"/>
    <w:rsid w:val="00173C44"/>
    <w:rsid w:val="0017626E"/>
    <w:rsid w:val="001805C4"/>
    <w:rsid w:val="001869A8"/>
    <w:rsid w:val="00187BE1"/>
    <w:rsid w:val="001903D4"/>
    <w:rsid w:val="0019251D"/>
    <w:rsid w:val="00192DB5"/>
    <w:rsid w:val="001930B5"/>
    <w:rsid w:val="00194BFF"/>
    <w:rsid w:val="001A1AC6"/>
    <w:rsid w:val="001A3EDD"/>
    <w:rsid w:val="001A67C9"/>
    <w:rsid w:val="001B239B"/>
    <w:rsid w:val="001C398D"/>
    <w:rsid w:val="001C5DAB"/>
    <w:rsid w:val="001C6AFF"/>
    <w:rsid w:val="001D279A"/>
    <w:rsid w:val="001D4EC2"/>
    <w:rsid w:val="001D6723"/>
    <w:rsid w:val="001E1433"/>
    <w:rsid w:val="001E53BC"/>
    <w:rsid w:val="001F120D"/>
    <w:rsid w:val="001F3AEC"/>
    <w:rsid w:val="001F4F3E"/>
    <w:rsid w:val="001F7EC5"/>
    <w:rsid w:val="002003C5"/>
    <w:rsid w:val="002007BF"/>
    <w:rsid w:val="00202319"/>
    <w:rsid w:val="00204B7C"/>
    <w:rsid w:val="002106EA"/>
    <w:rsid w:val="002131C8"/>
    <w:rsid w:val="00214B6D"/>
    <w:rsid w:val="00215DD8"/>
    <w:rsid w:val="00223407"/>
    <w:rsid w:val="002244DA"/>
    <w:rsid w:val="00227E29"/>
    <w:rsid w:val="002330E2"/>
    <w:rsid w:val="00233653"/>
    <w:rsid w:val="00233FBA"/>
    <w:rsid w:val="00234DAB"/>
    <w:rsid w:val="00241BB8"/>
    <w:rsid w:val="002468F0"/>
    <w:rsid w:val="00250900"/>
    <w:rsid w:val="00255B3C"/>
    <w:rsid w:val="002602DD"/>
    <w:rsid w:val="0026242C"/>
    <w:rsid w:val="00270162"/>
    <w:rsid w:val="00270410"/>
    <w:rsid w:val="0027269E"/>
    <w:rsid w:val="002840DC"/>
    <w:rsid w:val="002871A5"/>
    <w:rsid w:val="00291471"/>
    <w:rsid w:val="00294605"/>
    <w:rsid w:val="002A1054"/>
    <w:rsid w:val="002A4875"/>
    <w:rsid w:val="002A5749"/>
    <w:rsid w:val="002A7F5E"/>
    <w:rsid w:val="002B1C92"/>
    <w:rsid w:val="002B64B0"/>
    <w:rsid w:val="002C02A7"/>
    <w:rsid w:val="002C221F"/>
    <w:rsid w:val="002C29D9"/>
    <w:rsid w:val="002C4C6D"/>
    <w:rsid w:val="002C72A6"/>
    <w:rsid w:val="002C7639"/>
    <w:rsid w:val="002D5D68"/>
    <w:rsid w:val="002D69A0"/>
    <w:rsid w:val="002E0E57"/>
    <w:rsid w:val="002E1B37"/>
    <w:rsid w:val="002E27F7"/>
    <w:rsid w:val="002E42CD"/>
    <w:rsid w:val="002E56B3"/>
    <w:rsid w:val="002E7263"/>
    <w:rsid w:val="002F0CF8"/>
    <w:rsid w:val="002F4256"/>
    <w:rsid w:val="002F524B"/>
    <w:rsid w:val="002F56C3"/>
    <w:rsid w:val="002F60B7"/>
    <w:rsid w:val="002F6EC6"/>
    <w:rsid w:val="002F7413"/>
    <w:rsid w:val="003009D5"/>
    <w:rsid w:val="00300A5F"/>
    <w:rsid w:val="00302E16"/>
    <w:rsid w:val="0030426F"/>
    <w:rsid w:val="00310100"/>
    <w:rsid w:val="00314C38"/>
    <w:rsid w:val="00320476"/>
    <w:rsid w:val="00320C34"/>
    <w:rsid w:val="00321CBF"/>
    <w:rsid w:val="00322B57"/>
    <w:rsid w:val="00334C59"/>
    <w:rsid w:val="0033605E"/>
    <w:rsid w:val="00345F97"/>
    <w:rsid w:val="0035199B"/>
    <w:rsid w:val="00355DE5"/>
    <w:rsid w:val="003602C3"/>
    <w:rsid w:val="00361079"/>
    <w:rsid w:val="00362FF2"/>
    <w:rsid w:val="003650D4"/>
    <w:rsid w:val="00371C88"/>
    <w:rsid w:val="00373392"/>
    <w:rsid w:val="00377724"/>
    <w:rsid w:val="00380C37"/>
    <w:rsid w:val="00381D8F"/>
    <w:rsid w:val="00385B36"/>
    <w:rsid w:val="0038646D"/>
    <w:rsid w:val="0039137F"/>
    <w:rsid w:val="00391D81"/>
    <w:rsid w:val="00395FAE"/>
    <w:rsid w:val="003A17CA"/>
    <w:rsid w:val="003B1C66"/>
    <w:rsid w:val="003B4D36"/>
    <w:rsid w:val="003B5148"/>
    <w:rsid w:val="003C3EC7"/>
    <w:rsid w:val="003D06E5"/>
    <w:rsid w:val="003D199E"/>
    <w:rsid w:val="003D4401"/>
    <w:rsid w:val="003D4585"/>
    <w:rsid w:val="003D600D"/>
    <w:rsid w:val="003D64B6"/>
    <w:rsid w:val="003F1853"/>
    <w:rsid w:val="003F3E0C"/>
    <w:rsid w:val="003F5D1B"/>
    <w:rsid w:val="003F5D98"/>
    <w:rsid w:val="003F7843"/>
    <w:rsid w:val="00403B9D"/>
    <w:rsid w:val="00407BFC"/>
    <w:rsid w:val="004101B0"/>
    <w:rsid w:val="00410D0B"/>
    <w:rsid w:val="00417B67"/>
    <w:rsid w:val="00421359"/>
    <w:rsid w:val="00421A25"/>
    <w:rsid w:val="0043099C"/>
    <w:rsid w:val="00432FD1"/>
    <w:rsid w:val="004358AD"/>
    <w:rsid w:val="00435AA8"/>
    <w:rsid w:val="00443C88"/>
    <w:rsid w:val="0044543D"/>
    <w:rsid w:val="00446291"/>
    <w:rsid w:val="004464E9"/>
    <w:rsid w:val="00452A22"/>
    <w:rsid w:val="00456B89"/>
    <w:rsid w:val="00461B41"/>
    <w:rsid w:val="00462EA0"/>
    <w:rsid w:val="00472FA9"/>
    <w:rsid w:val="00476030"/>
    <w:rsid w:val="0048021C"/>
    <w:rsid w:val="00480AC6"/>
    <w:rsid w:val="00481750"/>
    <w:rsid w:val="0048181A"/>
    <w:rsid w:val="00482602"/>
    <w:rsid w:val="00482671"/>
    <w:rsid w:val="00483895"/>
    <w:rsid w:val="004876EB"/>
    <w:rsid w:val="00495061"/>
    <w:rsid w:val="00495879"/>
    <w:rsid w:val="00495EB8"/>
    <w:rsid w:val="00496FC3"/>
    <w:rsid w:val="00497322"/>
    <w:rsid w:val="004A6A9F"/>
    <w:rsid w:val="004A704F"/>
    <w:rsid w:val="004B4B6D"/>
    <w:rsid w:val="004B6EC5"/>
    <w:rsid w:val="004C1B27"/>
    <w:rsid w:val="004C385B"/>
    <w:rsid w:val="004C707E"/>
    <w:rsid w:val="004D0F6B"/>
    <w:rsid w:val="004D144D"/>
    <w:rsid w:val="004D1CDD"/>
    <w:rsid w:val="004D21FC"/>
    <w:rsid w:val="004D2202"/>
    <w:rsid w:val="004D2E8C"/>
    <w:rsid w:val="004D3773"/>
    <w:rsid w:val="004D5292"/>
    <w:rsid w:val="004D6725"/>
    <w:rsid w:val="004D6C28"/>
    <w:rsid w:val="004E152F"/>
    <w:rsid w:val="004E2A00"/>
    <w:rsid w:val="004E3BF5"/>
    <w:rsid w:val="00500A55"/>
    <w:rsid w:val="00503BA7"/>
    <w:rsid w:val="0050700C"/>
    <w:rsid w:val="00513B39"/>
    <w:rsid w:val="00513C61"/>
    <w:rsid w:val="00514BAD"/>
    <w:rsid w:val="00515B97"/>
    <w:rsid w:val="0052071E"/>
    <w:rsid w:val="00521230"/>
    <w:rsid w:val="00530A3C"/>
    <w:rsid w:val="00534F0F"/>
    <w:rsid w:val="00542B48"/>
    <w:rsid w:val="0054329E"/>
    <w:rsid w:val="00551258"/>
    <w:rsid w:val="00554692"/>
    <w:rsid w:val="00556006"/>
    <w:rsid w:val="005569D2"/>
    <w:rsid w:val="00561A91"/>
    <w:rsid w:val="0057386E"/>
    <w:rsid w:val="00574BC3"/>
    <w:rsid w:val="005771A6"/>
    <w:rsid w:val="00581010"/>
    <w:rsid w:val="00581AA7"/>
    <w:rsid w:val="00585581"/>
    <w:rsid w:val="0058580D"/>
    <w:rsid w:val="00585EF4"/>
    <w:rsid w:val="00585FAF"/>
    <w:rsid w:val="00586D80"/>
    <w:rsid w:val="00586E7E"/>
    <w:rsid w:val="00587878"/>
    <w:rsid w:val="005909CE"/>
    <w:rsid w:val="005A1415"/>
    <w:rsid w:val="005A1D58"/>
    <w:rsid w:val="005B02F9"/>
    <w:rsid w:val="005B0E49"/>
    <w:rsid w:val="005B1F16"/>
    <w:rsid w:val="005B5D7D"/>
    <w:rsid w:val="005B71B9"/>
    <w:rsid w:val="005C06AF"/>
    <w:rsid w:val="005C0BF8"/>
    <w:rsid w:val="005C0F10"/>
    <w:rsid w:val="005C20F7"/>
    <w:rsid w:val="005C2ABD"/>
    <w:rsid w:val="005C38A7"/>
    <w:rsid w:val="005D015B"/>
    <w:rsid w:val="005D0C2B"/>
    <w:rsid w:val="005D2DCB"/>
    <w:rsid w:val="005F1266"/>
    <w:rsid w:val="005F16EC"/>
    <w:rsid w:val="005F3085"/>
    <w:rsid w:val="005F4B25"/>
    <w:rsid w:val="005F4C9D"/>
    <w:rsid w:val="005F4F51"/>
    <w:rsid w:val="005F50DE"/>
    <w:rsid w:val="005F60A5"/>
    <w:rsid w:val="005F70F9"/>
    <w:rsid w:val="006001DA"/>
    <w:rsid w:val="00603D1A"/>
    <w:rsid w:val="0060505B"/>
    <w:rsid w:val="006069FE"/>
    <w:rsid w:val="00606BE4"/>
    <w:rsid w:val="006078EC"/>
    <w:rsid w:val="00611905"/>
    <w:rsid w:val="00614C21"/>
    <w:rsid w:val="00615983"/>
    <w:rsid w:val="00615F7F"/>
    <w:rsid w:val="00616192"/>
    <w:rsid w:val="00626C50"/>
    <w:rsid w:val="006301DF"/>
    <w:rsid w:val="00635ECA"/>
    <w:rsid w:val="0063652D"/>
    <w:rsid w:val="00655F61"/>
    <w:rsid w:val="00664545"/>
    <w:rsid w:val="006672A4"/>
    <w:rsid w:val="00667586"/>
    <w:rsid w:val="00670CCF"/>
    <w:rsid w:val="00670E4B"/>
    <w:rsid w:val="0067358B"/>
    <w:rsid w:val="006746C4"/>
    <w:rsid w:val="00676C74"/>
    <w:rsid w:val="006771C9"/>
    <w:rsid w:val="00683A74"/>
    <w:rsid w:val="0068535F"/>
    <w:rsid w:val="00686BE1"/>
    <w:rsid w:val="00690CE4"/>
    <w:rsid w:val="0069299B"/>
    <w:rsid w:val="006A4C2F"/>
    <w:rsid w:val="006A5C54"/>
    <w:rsid w:val="006A5D76"/>
    <w:rsid w:val="006B1022"/>
    <w:rsid w:val="006B6DA9"/>
    <w:rsid w:val="006C5AA4"/>
    <w:rsid w:val="006D12EF"/>
    <w:rsid w:val="006D2BE4"/>
    <w:rsid w:val="006D6598"/>
    <w:rsid w:val="006D6A87"/>
    <w:rsid w:val="006D6D47"/>
    <w:rsid w:val="006E5AD6"/>
    <w:rsid w:val="006F3E21"/>
    <w:rsid w:val="007110EF"/>
    <w:rsid w:val="00714C6D"/>
    <w:rsid w:val="007155C8"/>
    <w:rsid w:val="00717570"/>
    <w:rsid w:val="00717CC3"/>
    <w:rsid w:val="00723DB4"/>
    <w:rsid w:val="00726914"/>
    <w:rsid w:val="007300A3"/>
    <w:rsid w:val="007306B8"/>
    <w:rsid w:val="0073081A"/>
    <w:rsid w:val="00731236"/>
    <w:rsid w:val="00735176"/>
    <w:rsid w:val="00747E37"/>
    <w:rsid w:val="0075320C"/>
    <w:rsid w:val="007536EF"/>
    <w:rsid w:val="00753BF0"/>
    <w:rsid w:val="00760802"/>
    <w:rsid w:val="00760CB0"/>
    <w:rsid w:val="00760DDB"/>
    <w:rsid w:val="00765BEA"/>
    <w:rsid w:val="007738FD"/>
    <w:rsid w:val="00773A5D"/>
    <w:rsid w:val="00774133"/>
    <w:rsid w:val="00776D95"/>
    <w:rsid w:val="007776FA"/>
    <w:rsid w:val="00784650"/>
    <w:rsid w:val="00784C31"/>
    <w:rsid w:val="00793250"/>
    <w:rsid w:val="00794B53"/>
    <w:rsid w:val="007975A1"/>
    <w:rsid w:val="007A116D"/>
    <w:rsid w:val="007A29EE"/>
    <w:rsid w:val="007B0654"/>
    <w:rsid w:val="007B10D0"/>
    <w:rsid w:val="007B1F16"/>
    <w:rsid w:val="007B47B0"/>
    <w:rsid w:val="007B5B52"/>
    <w:rsid w:val="007B6989"/>
    <w:rsid w:val="007B77F4"/>
    <w:rsid w:val="007B79DA"/>
    <w:rsid w:val="007C1E14"/>
    <w:rsid w:val="007C456E"/>
    <w:rsid w:val="007C717F"/>
    <w:rsid w:val="007D1696"/>
    <w:rsid w:val="007D3A2F"/>
    <w:rsid w:val="007D6F6B"/>
    <w:rsid w:val="007E04C2"/>
    <w:rsid w:val="007E3A62"/>
    <w:rsid w:val="007E4448"/>
    <w:rsid w:val="007F098A"/>
    <w:rsid w:val="007F1A35"/>
    <w:rsid w:val="007F5C15"/>
    <w:rsid w:val="007F7F83"/>
    <w:rsid w:val="00800DC9"/>
    <w:rsid w:val="0080270D"/>
    <w:rsid w:val="00803663"/>
    <w:rsid w:val="00811C64"/>
    <w:rsid w:val="00813958"/>
    <w:rsid w:val="0081539D"/>
    <w:rsid w:val="00820BBA"/>
    <w:rsid w:val="0082290A"/>
    <w:rsid w:val="00826495"/>
    <w:rsid w:val="00826A8E"/>
    <w:rsid w:val="008274C5"/>
    <w:rsid w:val="008276AF"/>
    <w:rsid w:val="00827AB4"/>
    <w:rsid w:val="00834E31"/>
    <w:rsid w:val="00835269"/>
    <w:rsid w:val="008360AE"/>
    <w:rsid w:val="008419BE"/>
    <w:rsid w:val="00843E6D"/>
    <w:rsid w:val="0084470C"/>
    <w:rsid w:val="0084496E"/>
    <w:rsid w:val="00851F7D"/>
    <w:rsid w:val="008535D2"/>
    <w:rsid w:val="00853BBA"/>
    <w:rsid w:val="00854D93"/>
    <w:rsid w:val="008619A1"/>
    <w:rsid w:val="00861AD4"/>
    <w:rsid w:val="00861D87"/>
    <w:rsid w:val="0086246D"/>
    <w:rsid w:val="00862904"/>
    <w:rsid w:val="00864A80"/>
    <w:rsid w:val="008660CD"/>
    <w:rsid w:val="0087299F"/>
    <w:rsid w:val="00874CFB"/>
    <w:rsid w:val="0088015D"/>
    <w:rsid w:val="008858B1"/>
    <w:rsid w:val="00887FD2"/>
    <w:rsid w:val="00895657"/>
    <w:rsid w:val="008966C9"/>
    <w:rsid w:val="00897A59"/>
    <w:rsid w:val="008A2A50"/>
    <w:rsid w:val="008A4BAB"/>
    <w:rsid w:val="008A778E"/>
    <w:rsid w:val="008B7D19"/>
    <w:rsid w:val="008C67B4"/>
    <w:rsid w:val="008D099A"/>
    <w:rsid w:val="008D19E0"/>
    <w:rsid w:val="008E05A2"/>
    <w:rsid w:val="008E0F02"/>
    <w:rsid w:val="008E61F1"/>
    <w:rsid w:val="008E645B"/>
    <w:rsid w:val="008F141B"/>
    <w:rsid w:val="008F505A"/>
    <w:rsid w:val="008F5E85"/>
    <w:rsid w:val="009015EF"/>
    <w:rsid w:val="00901DB7"/>
    <w:rsid w:val="00902B7B"/>
    <w:rsid w:val="009039CF"/>
    <w:rsid w:val="00904499"/>
    <w:rsid w:val="00904AA6"/>
    <w:rsid w:val="00904B26"/>
    <w:rsid w:val="00906B25"/>
    <w:rsid w:val="00906EE0"/>
    <w:rsid w:val="009209D2"/>
    <w:rsid w:val="009313F0"/>
    <w:rsid w:val="009357B9"/>
    <w:rsid w:val="00937D34"/>
    <w:rsid w:val="00941FC0"/>
    <w:rsid w:val="0094601E"/>
    <w:rsid w:val="009501A5"/>
    <w:rsid w:val="0095029E"/>
    <w:rsid w:val="009508E6"/>
    <w:rsid w:val="00951FEE"/>
    <w:rsid w:val="009600CC"/>
    <w:rsid w:val="009606F2"/>
    <w:rsid w:val="00965C8D"/>
    <w:rsid w:val="009666EA"/>
    <w:rsid w:val="009671A9"/>
    <w:rsid w:val="00970A22"/>
    <w:rsid w:val="00973D4B"/>
    <w:rsid w:val="009741C1"/>
    <w:rsid w:val="0097456E"/>
    <w:rsid w:val="00975DA3"/>
    <w:rsid w:val="00981AB2"/>
    <w:rsid w:val="009835B6"/>
    <w:rsid w:val="0098598E"/>
    <w:rsid w:val="0099104D"/>
    <w:rsid w:val="00995CAB"/>
    <w:rsid w:val="009A2102"/>
    <w:rsid w:val="009A376E"/>
    <w:rsid w:val="009A5E5F"/>
    <w:rsid w:val="009A6905"/>
    <w:rsid w:val="009B0D30"/>
    <w:rsid w:val="009B2C76"/>
    <w:rsid w:val="009B3BF1"/>
    <w:rsid w:val="009B4AAA"/>
    <w:rsid w:val="009C1E60"/>
    <w:rsid w:val="009C260F"/>
    <w:rsid w:val="009C2B05"/>
    <w:rsid w:val="009C44F2"/>
    <w:rsid w:val="009C5FA5"/>
    <w:rsid w:val="009C62C2"/>
    <w:rsid w:val="009D3960"/>
    <w:rsid w:val="009D3E30"/>
    <w:rsid w:val="009D698B"/>
    <w:rsid w:val="009D6C42"/>
    <w:rsid w:val="009D76F6"/>
    <w:rsid w:val="009D7863"/>
    <w:rsid w:val="009E25F3"/>
    <w:rsid w:val="009E2A30"/>
    <w:rsid w:val="009E33FD"/>
    <w:rsid w:val="009F2282"/>
    <w:rsid w:val="00A005C1"/>
    <w:rsid w:val="00A044A5"/>
    <w:rsid w:val="00A062B5"/>
    <w:rsid w:val="00A06A12"/>
    <w:rsid w:val="00A140A1"/>
    <w:rsid w:val="00A1630F"/>
    <w:rsid w:val="00A21B17"/>
    <w:rsid w:val="00A22E72"/>
    <w:rsid w:val="00A31C8C"/>
    <w:rsid w:val="00A32B81"/>
    <w:rsid w:val="00A37345"/>
    <w:rsid w:val="00A411E0"/>
    <w:rsid w:val="00A43E5B"/>
    <w:rsid w:val="00A446A8"/>
    <w:rsid w:val="00A4492E"/>
    <w:rsid w:val="00A45CD1"/>
    <w:rsid w:val="00A47D9F"/>
    <w:rsid w:val="00A5669E"/>
    <w:rsid w:val="00A57106"/>
    <w:rsid w:val="00A60435"/>
    <w:rsid w:val="00A63925"/>
    <w:rsid w:val="00A63EC2"/>
    <w:rsid w:val="00A70DDB"/>
    <w:rsid w:val="00A75B50"/>
    <w:rsid w:val="00A769D3"/>
    <w:rsid w:val="00A76BCD"/>
    <w:rsid w:val="00A76F77"/>
    <w:rsid w:val="00A81774"/>
    <w:rsid w:val="00A839D1"/>
    <w:rsid w:val="00A85F9C"/>
    <w:rsid w:val="00A9167C"/>
    <w:rsid w:val="00A956CD"/>
    <w:rsid w:val="00AA246F"/>
    <w:rsid w:val="00AA2866"/>
    <w:rsid w:val="00AA2A90"/>
    <w:rsid w:val="00AA664D"/>
    <w:rsid w:val="00AB0BBE"/>
    <w:rsid w:val="00AB1AEB"/>
    <w:rsid w:val="00AB44AD"/>
    <w:rsid w:val="00AB751F"/>
    <w:rsid w:val="00AC05F9"/>
    <w:rsid w:val="00AC0D38"/>
    <w:rsid w:val="00AC3BE8"/>
    <w:rsid w:val="00AD03F1"/>
    <w:rsid w:val="00AD16CF"/>
    <w:rsid w:val="00AD2CDE"/>
    <w:rsid w:val="00AE29D8"/>
    <w:rsid w:val="00AE565B"/>
    <w:rsid w:val="00AF0BB1"/>
    <w:rsid w:val="00AF201C"/>
    <w:rsid w:val="00AF21E4"/>
    <w:rsid w:val="00AF3DFF"/>
    <w:rsid w:val="00AF400D"/>
    <w:rsid w:val="00B04FC9"/>
    <w:rsid w:val="00B129D1"/>
    <w:rsid w:val="00B12DBC"/>
    <w:rsid w:val="00B13F4C"/>
    <w:rsid w:val="00B2631C"/>
    <w:rsid w:val="00B30803"/>
    <w:rsid w:val="00B31C19"/>
    <w:rsid w:val="00B31D0B"/>
    <w:rsid w:val="00B3384D"/>
    <w:rsid w:val="00B34392"/>
    <w:rsid w:val="00B37478"/>
    <w:rsid w:val="00B37A77"/>
    <w:rsid w:val="00B46CB3"/>
    <w:rsid w:val="00B5156D"/>
    <w:rsid w:val="00B64D34"/>
    <w:rsid w:val="00B65DBF"/>
    <w:rsid w:val="00B6691F"/>
    <w:rsid w:val="00B70F8B"/>
    <w:rsid w:val="00B7386A"/>
    <w:rsid w:val="00B74502"/>
    <w:rsid w:val="00B76EB7"/>
    <w:rsid w:val="00B771F9"/>
    <w:rsid w:val="00B855F9"/>
    <w:rsid w:val="00B92EB2"/>
    <w:rsid w:val="00BA2B95"/>
    <w:rsid w:val="00BA4B7B"/>
    <w:rsid w:val="00BB1214"/>
    <w:rsid w:val="00BB51E6"/>
    <w:rsid w:val="00BB5569"/>
    <w:rsid w:val="00BB5D13"/>
    <w:rsid w:val="00BC1546"/>
    <w:rsid w:val="00BC3874"/>
    <w:rsid w:val="00BC6CD4"/>
    <w:rsid w:val="00BC7BC3"/>
    <w:rsid w:val="00BD0960"/>
    <w:rsid w:val="00BD3F6A"/>
    <w:rsid w:val="00BD4BED"/>
    <w:rsid w:val="00BD5610"/>
    <w:rsid w:val="00BE40B8"/>
    <w:rsid w:val="00BF01E2"/>
    <w:rsid w:val="00BF185F"/>
    <w:rsid w:val="00BF5FB2"/>
    <w:rsid w:val="00BF7E9A"/>
    <w:rsid w:val="00C00D7C"/>
    <w:rsid w:val="00C0231B"/>
    <w:rsid w:val="00C067AE"/>
    <w:rsid w:val="00C10771"/>
    <w:rsid w:val="00C13466"/>
    <w:rsid w:val="00C134F4"/>
    <w:rsid w:val="00C14E6E"/>
    <w:rsid w:val="00C22BA3"/>
    <w:rsid w:val="00C261EA"/>
    <w:rsid w:val="00C27069"/>
    <w:rsid w:val="00C3671A"/>
    <w:rsid w:val="00C44C42"/>
    <w:rsid w:val="00C46925"/>
    <w:rsid w:val="00C558CC"/>
    <w:rsid w:val="00C55FAC"/>
    <w:rsid w:val="00C56C38"/>
    <w:rsid w:val="00C6161E"/>
    <w:rsid w:val="00C63986"/>
    <w:rsid w:val="00C64D99"/>
    <w:rsid w:val="00C67D60"/>
    <w:rsid w:val="00C70515"/>
    <w:rsid w:val="00C84D6D"/>
    <w:rsid w:val="00C85E5E"/>
    <w:rsid w:val="00C86F1B"/>
    <w:rsid w:val="00C87555"/>
    <w:rsid w:val="00C91BC1"/>
    <w:rsid w:val="00C93767"/>
    <w:rsid w:val="00C95930"/>
    <w:rsid w:val="00C96E7C"/>
    <w:rsid w:val="00CA1A4C"/>
    <w:rsid w:val="00CA1D19"/>
    <w:rsid w:val="00CA3A76"/>
    <w:rsid w:val="00CB3FC1"/>
    <w:rsid w:val="00CB6600"/>
    <w:rsid w:val="00CB7762"/>
    <w:rsid w:val="00CB7EE9"/>
    <w:rsid w:val="00CC3024"/>
    <w:rsid w:val="00CC30E1"/>
    <w:rsid w:val="00CC34FF"/>
    <w:rsid w:val="00CD14A8"/>
    <w:rsid w:val="00CD3768"/>
    <w:rsid w:val="00CD5D9B"/>
    <w:rsid w:val="00CD756F"/>
    <w:rsid w:val="00CE1784"/>
    <w:rsid w:val="00CE3B6F"/>
    <w:rsid w:val="00CF5FDB"/>
    <w:rsid w:val="00D016D5"/>
    <w:rsid w:val="00D02D3B"/>
    <w:rsid w:val="00D10242"/>
    <w:rsid w:val="00D11C98"/>
    <w:rsid w:val="00D13E9D"/>
    <w:rsid w:val="00D148F7"/>
    <w:rsid w:val="00D200BC"/>
    <w:rsid w:val="00D23F94"/>
    <w:rsid w:val="00D246AB"/>
    <w:rsid w:val="00D26CD1"/>
    <w:rsid w:val="00D30EAF"/>
    <w:rsid w:val="00D34249"/>
    <w:rsid w:val="00D34759"/>
    <w:rsid w:val="00D41370"/>
    <w:rsid w:val="00D505FA"/>
    <w:rsid w:val="00D5063D"/>
    <w:rsid w:val="00D50A14"/>
    <w:rsid w:val="00D532E1"/>
    <w:rsid w:val="00D55A1A"/>
    <w:rsid w:val="00D60B7C"/>
    <w:rsid w:val="00D60E69"/>
    <w:rsid w:val="00D65861"/>
    <w:rsid w:val="00D65F8D"/>
    <w:rsid w:val="00D71A37"/>
    <w:rsid w:val="00D76D11"/>
    <w:rsid w:val="00D776C6"/>
    <w:rsid w:val="00D816AA"/>
    <w:rsid w:val="00D83BDC"/>
    <w:rsid w:val="00D851A1"/>
    <w:rsid w:val="00D923A9"/>
    <w:rsid w:val="00D92EF6"/>
    <w:rsid w:val="00D96A6E"/>
    <w:rsid w:val="00DA3C94"/>
    <w:rsid w:val="00DA58E4"/>
    <w:rsid w:val="00DA783C"/>
    <w:rsid w:val="00DB0E66"/>
    <w:rsid w:val="00DB4F16"/>
    <w:rsid w:val="00DC2653"/>
    <w:rsid w:val="00DC4C2A"/>
    <w:rsid w:val="00DC6996"/>
    <w:rsid w:val="00DD3F18"/>
    <w:rsid w:val="00DD426E"/>
    <w:rsid w:val="00DD600D"/>
    <w:rsid w:val="00DD6E72"/>
    <w:rsid w:val="00DE1B40"/>
    <w:rsid w:val="00DE2FA0"/>
    <w:rsid w:val="00DE4858"/>
    <w:rsid w:val="00DE6465"/>
    <w:rsid w:val="00DE6711"/>
    <w:rsid w:val="00DF0526"/>
    <w:rsid w:val="00DF3DE4"/>
    <w:rsid w:val="00DF756F"/>
    <w:rsid w:val="00E0036C"/>
    <w:rsid w:val="00E00B2E"/>
    <w:rsid w:val="00E018F7"/>
    <w:rsid w:val="00E023DF"/>
    <w:rsid w:val="00E02725"/>
    <w:rsid w:val="00E05508"/>
    <w:rsid w:val="00E1428C"/>
    <w:rsid w:val="00E164DE"/>
    <w:rsid w:val="00E1739C"/>
    <w:rsid w:val="00E20F18"/>
    <w:rsid w:val="00E2422A"/>
    <w:rsid w:val="00E32B08"/>
    <w:rsid w:val="00E35707"/>
    <w:rsid w:val="00E35DD8"/>
    <w:rsid w:val="00E37623"/>
    <w:rsid w:val="00E56D57"/>
    <w:rsid w:val="00E5704E"/>
    <w:rsid w:val="00E60777"/>
    <w:rsid w:val="00E60A9C"/>
    <w:rsid w:val="00E64C57"/>
    <w:rsid w:val="00E7103C"/>
    <w:rsid w:val="00E72DEE"/>
    <w:rsid w:val="00E74F32"/>
    <w:rsid w:val="00E82709"/>
    <w:rsid w:val="00E846EF"/>
    <w:rsid w:val="00E84B4C"/>
    <w:rsid w:val="00E86621"/>
    <w:rsid w:val="00E93AC5"/>
    <w:rsid w:val="00E9459D"/>
    <w:rsid w:val="00EA1226"/>
    <w:rsid w:val="00EA40E8"/>
    <w:rsid w:val="00EA5D83"/>
    <w:rsid w:val="00EB1DC5"/>
    <w:rsid w:val="00EB340B"/>
    <w:rsid w:val="00EB5C12"/>
    <w:rsid w:val="00EC014B"/>
    <w:rsid w:val="00EC12FA"/>
    <w:rsid w:val="00EC4DA7"/>
    <w:rsid w:val="00ED2EED"/>
    <w:rsid w:val="00ED539A"/>
    <w:rsid w:val="00ED5A0D"/>
    <w:rsid w:val="00EE0BE9"/>
    <w:rsid w:val="00EE2198"/>
    <w:rsid w:val="00EE3A0B"/>
    <w:rsid w:val="00EE567C"/>
    <w:rsid w:val="00EE5ADB"/>
    <w:rsid w:val="00EE627E"/>
    <w:rsid w:val="00EF0F24"/>
    <w:rsid w:val="00EF17C7"/>
    <w:rsid w:val="00EF32E8"/>
    <w:rsid w:val="00EF3A08"/>
    <w:rsid w:val="00F11E42"/>
    <w:rsid w:val="00F12347"/>
    <w:rsid w:val="00F13A5A"/>
    <w:rsid w:val="00F16830"/>
    <w:rsid w:val="00F24DD9"/>
    <w:rsid w:val="00F25223"/>
    <w:rsid w:val="00F2528C"/>
    <w:rsid w:val="00F3118D"/>
    <w:rsid w:val="00F348A6"/>
    <w:rsid w:val="00F36F9F"/>
    <w:rsid w:val="00F42EF2"/>
    <w:rsid w:val="00F433FF"/>
    <w:rsid w:val="00F4414C"/>
    <w:rsid w:val="00F44F9D"/>
    <w:rsid w:val="00F45749"/>
    <w:rsid w:val="00F46EA0"/>
    <w:rsid w:val="00F473B3"/>
    <w:rsid w:val="00F549CF"/>
    <w:rsid w:val="00F63670"/>
    <w:rsid w:val="00F65276"/>
    <w:rsid w:val="00F657D7"/>
    <w:rsid w:val="00F70B2E"/>
    <w:rsid w:val="00F721D0"/>
    <w:rsid w:val="00F73F1B"/>
    <w:rsid w:val="00F742B5"/>
    <w:rsid w:val="00F74F42"/>
    <w:rsid w:val="00F80CE5"/>
    <w:rsid w:val="00F82C93"/>
    <w:rsid w:val="00F85B5D"/>
    <w:rsid w:val="00F85D18"/>
    <w:rsid w:val="00F9388E"/>
    <w:rsid w:val="00F9420A"/>
    <w:rsid w:val="00F94A0B"/>
    <w:rsid w:val="00F95688"/>
    <w:rsid w:val="00FA335C"/>
    <w:rsid w:val="00FB02B8"/>
    <w:rsid w:val="00FB157B"/>
    <w:rsid w:val="00FB6D1F"/>
    <w:rsid w:val="00FC4C5B"/>
    <w:rsid w:val="00FD08BC"/>
    <w:rsid w:val="00FD0A4D"/>
    <w:rsid w:val="00FD24A6"/>
    <w:rsid w:val="00FE1227"/>
    <w:rsid w:val="00FE21A8"/>
    <w:rsid w:val="00FE2B2C"/>
    <w:rsid w:val="00FE4859"/>
    <w:rsid w:val="00FE4936"/>
    <w:rsid w:val="00FE74B3"/>
    <w:rsid w:val="00FF124B"/>
    <w:rsid w:val="00FF3F0A"/>
    <w:rsid w:val="00FF7076"/>
    <w:rsid w:val="011A086F"/>
    <w:rsid w:val="012873D3"/>
    <w:rsid w:val="01457570"/>
    <w:rsid w:val="015C48BA"/>
    <w:rsid w:val="016519C1"/>
    <w:rsid w:val="018E7169"/>
    <w:rsid w:val="01924B58"/>
    <w:rsid w:val="01D86637"/>
    <w:rsid w:val="01F3521E"/>
    <w:rsid w:val="01F64D0F"/>
    <w:rsid w:val="024D6822"/>
    <w:rsid w:val="025C1016"/>
    <w:rsid w:val="02672D95"/>
    <w:rsid w:val="029B032D"/>
    <w:rsid w:val="02A209F3"/>
    <w:rsid w:val="02AE1CD3"/>
    <w:rsid w:val="02C24513"/>
    <w:rsid w:val="02DF57A3"/>
    <w:rsid w:val="02F30FA1"/>
    <w:rsid w:val="0302537D"/>
    <w:rsid w:val="03172FC7"/>
    <w:rsid w:val="0340173B"/>
    <w:rsid w:val="0385459C"/>
    <w:rsid w:val="0397607D"/>
    <w:rsid w:val="03D33559"/>
    <w:rsid w:val="03D472D2"/>
    <w:rsid w:val="03F77C65"/>
    <w:rsid w:val="040C0079"/>
    <w:rsid w:val="04155F9E"/>
    <w:rsid w:val="041B11B3"/>
    <w:rsid w:val="04F512AE"/>
    <w:rsid w:val="050E411D"/>
    <w:rsid w:val="05184F9C"/>
    <w:rsid w:val="05B80C59"/>
    <w:rsid w:val="05C06101"/>
    <w:rsid w:val="05FC3BE0"/>
    <w:rsid w:val="063917AA"/>
    <w:rsid w:val="06565D7C"/>
    <w:rsid w:val="06624721"/>
    <w:rsid w:val="06651B3E"/>
    <w:rsid w:val="066D5415"/>
    <w:rsid w:val="069D6370"/>
    <w:rsid w:val="06D849E3"/>
    <w:rsid w:val="06E25862"/>
    <w:rsid w:val="06E33486"/>
    <w:rsid w:val="06F91383"/>
    <w:rsid w:val="076F76F3"/>
    <w:rsid w:val="07C338E5"/>
    <w:rsid w:val="07D4164E"/>
    <w:rsid w:val="07E00A0F"/>
    <w:rsid w:val="08362309"/>
    <w:rsid w:val="08747AEC"/>
    <w:rsid w:val="088A5DF8"/>
    <w:rsid w:val="088E5CA1"/>
    <w:rsid w:val="08904DBE"/>
    <w:rsid w:val="08CC113E"/>
    <w:rsid w:val="08CE711F"/>
    <w:rsid w:val="091F4B4B"/>
    <w:rsid w:val="092964F1"/>
    <w:rsid w:val="093F6F9B"/>
    <w:rsid w:val="094C55D1"/>
    <w:rsid w:val="095552CC"/>
    <w:rsid w:val="095E1B17"/>
    <w:rsid w:val="09694699"/>
    <w:rsid w:val="099512B1"/>
    <w:rsid w:val="09B2776D"/>
    <w:rsid w:val="09B71227"/>
    <w:rsid w:val="09C474A0"/>
    <w:rsid w:val="09E337CB"/>
    <w:rsid w:val="09E8138B"/>
    <w:rsid w:val="0A0534EF"/>
    <w:rsid w:val="0A064A00"/>
    <w:rsid w:val="0A0B2D2F"/>
    <w:rsid w:val="0A171CC6"/>
    <w:rsid w:val="0A391C3C"/>
    <w:rsid w:val="0A7D7D7B"/>
    <w:rsid w:val="0AFD0EBC"/>
    <w:rsid w:val="0B25248E"/>
    <w:rsid w:val="0B505490"/>
    <w:rsid w:val="0BCC6CB3"/>
    <w:rsid w:val="0BCD088E"/>
    <w:rsid w:val="0BCF2858"/>
    <w:rsid w:val="0C1C7A68"/>
    <w:rsid w:val="0C430B50"/>
    <w:rsid w:val="0C831611"/>
    <w:rsid w:val="0CB101B0"/>
    <w:rsid w:val="0CBF5CFF"/>
    <w:rsid w:val="0CC71781"/>
    <w:rsid w:val="0CC954FA"/>
    <w:rsid w:val="0CCA74C4"/>
    <w:rsid w:val="0CE82B67"/>
    <w:rsid w:val="0D1424ED"/>
    <w:rsid w:val="0D432C63"/>
    <w:rsid w:val="0D57008A"/>
    <w:rsid w:val="0D892EDB"/>
    <w:rsid w:val="0D915670"/>
    <w:rsid w:val="0DA56F93"/>
    <w:rsid w:val="0DD979BE"/>
    <w:rsid w:val="0E0D7668"/>
    <w:rsid w:val="0E2D1AB8"/>
    <w:rsid w:val="0E2F3A82"/>
    <w:rsid w:val="0E6574A4"/>
    <w:rsid w:val="0E7E1C83"/>
    <w:rsid w:val="0E835B7C"/>
    <w:rsid w:val="0E927B6D"/>
    <w:rsid w:val="0EB126E9"/>
    <w:rsid w:val="0EBB2DAD"/>
    <w:rsid w:val="0EE95F3F"/>
    <w:rsid w:val="0F1129E1"/>
    <w:rsid w:val="0F19203C"/>
    <w:rsid w:val="0F3C4F8C"/>
    <w:rsid w:val="0F452E31"/>
    <w:rsid w:val="0F5D45EF"/>
    <w:rsid w:val="0F661DB2"/>
    <w:rsid w:val="0F67724C"/>
    <w:rsid w:val="0F6A69DA"/>
    <w:rsid w:val="0FAE4B37"/>
    <w:rsid w:val="0FB71F81"/>
    <w:rsid w:val="0FD3668F"/>
    <w:rsid w:val="0FDC19E8"/>
    <w:rsid w:val="0FEB5787"/>
    <w:rsid w:val="102052AA"/>
    <w:rsid w:val="10401F77"/>
    <w:rsid w:val="10716466"/>
    <w:rsid w:val="10FD1C16"/>
    <w:rsid w:val="11196324"/>
    <w:rsid w:val="113A1646"/>
    <w:rsid w:val="11714F12"/>
    <w:rsid w:val="117202DA"/>
    <w:rsid w:val="11B17468"/>
    <w:rsid w:val="11E84674"/>
    <w:rsid w:val="11F8062F"/>
    <w:rsid w:val="12215D49"/>
    <w:rsid w:val="122405B1"/>
    <w:rsid w:val="124B69B1"/>
    <w:rsid w:val="1255782F"/>
    <w:rsid w:val="129B1D1F"/>
    <w:rsid w:val="12D15108"/>
    <w:rsid w:val="12F232D0"/>
    <w:rsid w:val="12FA67BA"/>
    <w:rsid w:val="130A547E"/>
    <w:rsid w:val="13135720"/>
    <w:rsid w:val="13620456"/>
    <w:rsid w:val="136917E4"/>
    <w:rsid w:val="139127F7"/>
    <w:rsid w:val="139F5206"/>
    <w:rsid w:val="139F6FB4"/>
    <w:rsid w:val="13F310AE"/>
    <w:rsid w:val="140D728C"/>
    <w:rsid w:val="142011A6"/>
    <w:rsid w:val="14423DE3"/>
    <w:rsid w:val="14847F58"/>
    <w:rsid w:val="14AA3E63"/>
    <w:rsid w:val="14D26F15"/>
    <w:rsid w:val="14D709D0"/>
    <w:rsid w:val="14FA3EE2"/>
    <w:rsid w:val="14FB2910"/>
    <w:rsid w:val="151614F8"/>
    <w:rsid w:val="155D0ED5"/>
    <w:rsid w:val="157826B9"/>
    <w:rsid w:val="158A77F0"/>
    <w:rsid w:val="15A557F6"/>
    <w:rsid w:val="15AE7982"/>
    <w:rsid w:val="15C03212"/>
    <w:rsid w:val="15DD358D"/>
    <w:rsid w:val="161329C4"/>
    <w:rsid w:val="16277A0B"/>
    <w:rsid w:val="162B4ED3"/>
    <w:rsid w:val="164B3423"/>
    <w:rsid w:val="16561E2B"/>
    <w:rsid w:val="16852D6C"/>
    <w:rsid w:val="16A11295"/>
    <w:rsid w:val="16A91EF8"/>
    <w:rsid w:val="16C62AAA"/>
    <w:rsid w:val="16D52CED"/>
    <w:rsid w:val="16D90A2F"/>
    <w:rsid w:val="16EB42BE"/>
    <w:rsid w:val="16FB6BF7"/>
    <w:rsid w:val="171C091C"/>
    <w:rsid w:val="17725D52"/>
    <w:rsid w:val="17A607B9"/>
    <w:rsid w:val="17B24919"/>
    <w:rsid w:val="17B4163D"/>
    <w:rsid w:val="17D47717"/>
    <w:rsid w:val="17D631C0"/>
    <w:rsid w:val="17E92EF4"/>
    <w:rsid w:val="181B56AF"/>
    <w:rsid w:val="187C5B16"/>
    <w:rsid w:val="1881312C"/>
    <w:rsid w:val="18921D8D"/>
    <w:rsid w:val="18AF29F3"/>
    <w:rsid w:val="18AF7445"/>
    <w:rsid w:val="18D25736"/>
    <w:rsid w:val="18E11E1D"/>
    <w:rsid w:val="18EF453A"/>
    <w:rsid w:val="19046453"/>
    <w:rsid w:val="194A350E"/>
    <w:rsid w:val="195270D5"/>
    <w:rsid w:val="196656B5"/>
    <w:rsid w:val="196B16E7"/>
    <w:rsid w:val="19875E05"/>
    <w:rsid w:val="19A67A47"/>
    <w:rsid w:val="1A22449B"/>
    <w:rsid w:val="1A2341D4"/>
    <w:rsid w:val="1A501008"/>
    <w:rsid w:val="1AA50C28"/>
    <w:rsid w:val="1AAA22B0"/>
    <w:rsid w:val="1AD5150D"/>
    <w:rsid w:val="1AE67824"/>
    <w:rsid w:val="1AF35E37"/>
    <w:rsid w:val="1B03607B"/>
    <w:rsid w:val="1B4A1EFB"/>
    <w:rsid w:val="1B7C407F"/>
    <w:rsid w:val="1BA333BA"/>
    <w:rsid w:val="1BAD4238"/>
    <w:rsid w:val="1BD9502D"/>
    <w:rsid w:val="1C2A0972"/>
    <w:rsid w:val="1C6A3ED7"/>
    <w:rsid w:val="1CB05D8E"/>
    <w:rsid w:val="1CCB706C"/>
    <w:rsid w:val="1CD72DA5"/>
    <w:rsid w:val="1D2572EE"/>
    <w:rsid w:val="1D271DC8"/>
    <w:rsid w:val="1D3D339A"/>
    <w:rsid w:val="1D436C02"/>
    <w:rsid w:val="1DA43419"/>
    <w:rsid w:val="1DBE44DB"/>
    <w:rsid w:val="1DF63C75"/>
    <w:rsid w:val="1E097B16"/>
    <w:rsid w:val="1E7D4B7F"/>
    <w:rsid w:val="1ED02718"/>
    <w:rsid w:val="1F391E29"/>
    <w:rsid w:val="1F3D58D3"/>
    <w:rsid w:val="1F843502"/>
    <w:rsid w:val="1FC64832"/>
    <w:rsid w:val="1FD62287"/>
    <w:rsid w:val="1FD7009C"/>
    <w:rsid w:val="202820DF"/>
    <w:rsid w:val="203171E6"/>
    <w:rsid w:val="20781906"/>
    <w:rsid w:val="20996CC7"/>
    <w:rsid w:val="20997321"/>
    <w:rsid w:val="20AE4CDA"/>
    <w:rsid w:val="20B42736"/>
    <w:rsid w:val="20BB73F7"/>
    <w:rsid w:val="20EE6FC1"/>
    <w:rsid w:val="211605E1"/>
    <w:rsid w:val="21606878"/>
    <w:rsid w:val="21CD6D46"/>
    <w:rsid w:val="22027AEB"/>
    <w:rsid w:val="22065B8F"/>
    <w:rsid w:val="22252D7A"/>
    <w:rsid w:val="2297354C"/>
    <w:rsid w:val="22DD3655"/>
    <w:rsid w:val="231B2676"/>
    <w:rsid w:val="232F19D7"/>
    <w:rsid w:val="236A7E4F"/>
    <w:rsid w:val="236E2522"/>
    <w:rsid w:val="237B0CD6"/>
    <w:rsid w:val="23A423C5"/>
    <w:rsid w:val="23A42D0F"/>
    <w:rsid w:val="23C6233B"/>
    <w:rsid w:val="23FE3FEE"/>
    <w:rsid w:val="24110FF9"/>
    <w:rsid w:val="242332EA"/>
    <w:rsid w:val="24462A2D"/>
    <w:rsid w:val="24523BCF"/>
    <w:rsid w:val="246B6173"/>
    <w:rsid w:val="248C1A8E"/>
    <w:rsid w:val="24DE3C12"/>
    <w:rsid w:val="25205A7B"/>
    <w:rsid w:val="253D69A9"/>
    <w:rsid w:val="25710085"/>
    <w:rsid w:val="25761B3F"/>
    <w:rsid w:val="2595067F"/>
    <w:rsid w:val="25D86356"/>
    <w:rsid w:val="25DB3FA0"/>
    <w:rsid w:val="25EB0FC4"/>
    <w:rsid w:val="260E3B25"/>
    <w:rsid w:val="264212C3"/>
    <w:rsid w:val="26600825"/>
    <w:rsid w:val="26926505"/>
    <w:rsid w:val="269E134D"/>
    <w:rsid w:val="26A4428C"/>
    <w:rsid w:val="26B36D0C"/>
    <w:rsid w:val="26B47F5C"/>
    <w:rsid w:val="26B50445"/>
    <w:rsid w:val="26C70FC3"/>
    <w:rsid w:val="26EC76C8"/>
    <w:rsid w:val="272A2BE1"/>
    <w:rsid w:val="274521CF"/>
    <w:rsid w:val="2767173F"/>
    <w:rsid w:val="27764078"/>
    <w:rsid w:val="27A26C1B"/>
    <w:rsid w:val="27BF77CD"/>
    <w:rsid w:val="27FD1F46"/>
    <w:rsid w:val="28500425"/>
    <w:rsid w:val="28551EE0"/>
    <w:rsid w:val="288602EB"/>
    <w:rsid w:val="289B1559"/>
    <w:rsid w:val="28B07116"/>
    <w:rsid w:val="28B20E73"/>
    <w:rsid w:val="28F6721F"/>
    <w:rsid w:val="29127DD1"/>
    <w:rsid w:val="29170CD9"/>
    <w:rsid w:val="2927239E"/>
    <w:rsid w:val="292A6EC8"/>
    <w:rsid w:val="294A57BC"/>
    <w:rsid w:val="295757E3"/>
    <w:rsid w:val="296A5517"/>
    <w:rsid w:val="297939AC"/>
    <w:rsid w:val="2983430D"/>
    <w:rsid w:val="29C235A5"/>
    <w:rsid w:val="29D81C33"/>
    <w:rsid w:val="29F51284"/>
    <w:rsid w:val="29FB0865"/>
    <w:rsid w:val="2A005E7B"/>
    <w:rsid w:val="2A306760"/>
    <w:rsid w:val="2A3C5105"/>
    <w:rsid w:val="2A4E3D69"/>
    <w:rsid w:val="2A65091E"/>
    <w:rsid w:val="2A6C52BE"/>
    <w:rsid w:val="2A6D426A"/>
    <w:rsid w:val="2A810D6A"/>
    <w:rsid w:val="2A8A2314"/>
    <w:rsid w:val="2ABB0720"/>
    <w:rsid w:val="2AD27817"/>
    <w:rsid w:val="2B070127"/>
    <w:rsid w:val="2B5E10AB"/>
    <w:rsid w:val="2B674404"/>
    <w:rsid w:val="2B6C5576"/>
    <w:rsid w:val="2B6D7278"/>
    <w:rsid w:val="2B8D207F"/>
    <w:rsid w:val="2BB45CC1"/>
    <w:rsid w:val="2BDB61B8"/>
    <w:rsid w:val="2C084A4E"/>
    <w:rsid w:val="2C102611"/>
    <w:rsid w:val="2C29369E"/>
    <w:rsid w:val="2C29790B"/>
    <w:rsid w:val="2C5A7B6E"/>
    <w:rsid w:val="2C6A365C"/>
    <w:rsid w:val="2C8E59C0"/>
    <w:rsid w:val="2CB573F1"/>
    <w:rsid w:val="2CC262B8"/>
    <w:rsid w:val="2D104627"/>
    <w:rsid w:val="2D2F01DE"/>
    <w:rsid w:val="2D306A77"/>
    <w:rsid w:val="2D60428E"/>
    <w:rsid w:val="2D6A01DB"/>
    <w:rsid w:val="2D796670"/>
    <w:rsid w:val="2D9E7E85"/>
    <w:rsid w:val="2DAC07F4"/>
    <w:rsid w:val="2DB150B6"/>
    <w:rsid w:val="2DCE2518"/>
    <w:rsid w:val="2DE0049D"/>
    <w:rsid w:val="2DE30898"/>
    <w:rsid w:val="2DE76DB3"/>
    <w:rsid w:val="2DFB0E33"/>
    <w:rsid w:val="2DFE0184"/>
    <w:rsid w:val="2E13617D"/>
    <w:rsid w:val="2E232138"/>
    <w:rsid w:val="2E4A46A0"/>
    <w:rsid w:val="2E6E6882"/>
    <w:rsid w:val="2EB21E3A"/>
    <w:rsid w:val="2EC8340B"/>
    <w:rsid w:val="2EDA6C9B"/>
    <w:rsid w:val="2EF72DA2"/>
    <w:rsid w:val="2EF75AA2"/>
    <w:rsid w:val="2EFF1B09"/>
    <w:rsid w:val="2F200CE2"/>
    <w:rsid w:val="2F3515C3"/>
    <w:rsid w:val="2F6125CE"/>
    <w:rsid w:val="2F6D75B3"/>
    <w:rsid w:val="2F77098D"/>
    <w:rsid w:val="2F8253C5"/>
    <w:rsid w:val="30495BCA"/>
    <w:rsid w:val="3069477A"/>
    <w:rsid w:val="30C85944"/>
    <w:rsid w:val="316118F5"/>
    <w:rsid w:val="317407C0"/>
    <w:rsid w:val="317A2145"/>
    <w:rsid w:val="31933523"/>
    <w:rsid w:val="31B77767"/>
    <w:rsid w:val="31D10829"/>
    <w:rsid w:val="31F77B64"/>
    <w:rsid w:val="320C1861"/>
    <w:rsid w:val="321B5F48"/>
    <w:rsid w:val="322546D1"/>
    <w:rsid w:val="3236068C"/>
    <w:rsid w:val="32456B21"/>
    <w:rsid w:val="331A61FF"/>
    <w:rsid w:val="332F677D"/>
    <w:rsid w:val="334B0167"/>
    <w:rsid w:val="335E60EC"/>
    <w:rsid w:val="338E62A6"/>
    <w:rsid w:val="34337579"/>
    <w:rsid w:val="345C0152"/>
    <w:rsid w:val="3491604D"/>
    <w:rsid w:val="349E076A"/>
    <w:rsid w:val="34AC10D9"/>
    <w:rsid w:val="34BA4404"/>
    <w:rsid w:val="34E46AC5"/>
    <w:rsid w:val="34F417FE"/>
    <w:rsid w:val="34F52A80"/>
    <w:rsid w:val="353F3CFB"/>
    <w:rsid w:val="355F2018"/>
    <w:rsid w:val="359009FB"/>
    <w:rsid w:val="35A023A7"/>
    <w:rsid w:val="364C66D0"/>
    <w:rsid w:val="36721B3D"/>
    <w:rsid w:val="3683176F"/>
    <w:rsid w:val="36BB1AA7"/>
    <w:rsid w:val="36BE54AF"/>
    <w:rsid w:val="36D44917"/>
    <w:rsid w:val="36D861B6"/>
    <w:rsid w:val="36EB413B"/>
    <w:rsid w:val="371E7EBA"/>
    <w:rsid w:val="372E14F8"/>
    <w:rsid w:val="37314050"/>
    <w:rsid w:val="373D24BC"/>
    <w:rsid w:val="37490E61"/>
    <w:rsid w:val="37700C46"/>
    <w:rsid w:val="37715B83"/>
    <w:rsid w:val="3787198A"/>
    <w:rsid w:val="37C87E10"/>
    <w:rsid w:val="37E22162"/>
    <w:rsid w:val="38024EA8"/>
    <w:rsid w:val="382E45C3"/>
    <w:rsid w:val="383B2EA0"/>
    <w:rsid w:val="38AC16A8"/>
    <w:rsid w:val="38C70290"/>
    <w:rsid w:val="38F7130C"/>
    <w:rsid w:val="38F848ED"/>
    <w:rsid w:val="38F8669B"/>
    <w:rsid w:val="3930052B"/>
    <w:rsid w:val="39497482"/>
    <w:rsid w:val="398B7F95"/>
    <w:rsid w:val="398E6FFF"/>
    <w:rsid w:val="39AB195F"/>
    <w:rsid w:val="39AE76A2"/>
    <w:rsid w:val="39B20F40"/>
    <w:rsid w:val="3A013C75"/>
    <w:rsid w:val="3A537A35"/>
    <w:rsid w:val="3A7A7584"/>
    <w:rsid w:val="3A990BD3"/>
    <w:rsid w:val="3AAF3DE4"/>
    <w:rsid w:val="3AE4726F"/>
    <w:rsid w:val="3B077069"/>
    <w:rsid w:val="3B084AF6"/>
    <w:rsid w:val="3B4A33FA"/>
    <w:rsid w:val="3B624C93"/>
    <w:rsid w:val="3B974891"/>
    <w:rsid w:val="3BB367AF"/>
    <w:rsid w:val="3BCA412D"/>
    <w:rsid w:val="3BD01B51"/>
    <w:rsid w:val="3BEA6BCE"/>
    <w:rsid w:val="3BF94F02"/>
    <w:rsid w:val="3C024B7D"/>
    <w:rsid w:val="3C1E0B0E"/>
    <w:rsid w:val="3C2B4FD9"/>
    <w:rsid w:val="3C487939"/>
    <w:rsid w:val="3C7F4EBC"/>
    <w:rsid w:val="3CC701F0"/>
    <w:rsid w:val="3DCC00F6"/>
    <w:rsid w:val="3E1C3664"/>
    <w:rsid w:val="3E2D328B"/>
    <w:rsid w:val="3E3839DE"/>
    <w:rsid w:val="3EBD3E81"/>
    <w:rsid w:val="3EBF0F87"/>
    <w:rsid w:val="3EC534C3"/>
    <w:rsid w:val="3ECD4126"/>
    <w:rsid w:val="3EE36D79"/>
    <w:rsid w:val="3EFE4C27"/>
    <w:rsid w:val="3F081602"/>
    <w:rsid w:val="3F2F3033"/>
    <w:rsid w:val="3F5B3E28"/>
    <w:rsid w:val="3F676452"/>
    <w:rsid w:val="3F690816"/>
    <w:rsid w:val="3FA96941"/>
    <w:rsid w:val="400250CA"/>
    <w:rsid w:val="400B2FC1"/>
    <w:rsid w:val="400E2C48"/>
    <w:rsid w:val="401157AC"/>
    <w:rsid w:val="403645F7"/>
    <w:rsid w:val="4061451C"/>
    <w:rsid w:val="40886077"/>
    <w:rsid w:val="409672FB"/>
    <w:rsid w:val="40A85CF9"/>
    <w:rsid w:val="40E26775"/>
    <w:rsid w:val="40F03F61"/>
    <w:rsid w:val="40F55BB6"/>
    <w:rsid w:val="40FA4F7A"/>
    <w:rsid w:val="41016309"/>
    <w:rsid w:val="411E161B"/>
    <w:rsid w:val="41436921"/>
    <w:rsid w:val="41655958"/>
    <w:rsid w:val="41A970CC"/>
    <w:rsid w:val="428E1E1E"/>
    <w:rsid w:val="429531AD"/>
    <w:rsid w:val="42985594"/>
    <w:rsid w:val="429A316A"/>
    <w:rsid w:val="42A72228"/>
    <w:rsid w:val="42AE0712"/>
    <w:rsid w:val="43293BFE"/>
    <w:rsid w:val="4348021A"/>
    <w:rsid w:val="435528D9"/>
    <w:rsid w:val="4390018B"/>
    <w:rsid w:val="43947908"/>
    <w:rsid w:val="43AF6949"/>
    <w:rsid w:val="43B87D0F"/>
    <w:rsid w:val="43CF3F4E"/>
    <w:rsid w:val="43FD53EB"/>
    <w:rsid w:val="4406131F"/>
    <w:rsid w:val="441962C2"/>
    <w:rsid w:val="44206EDC"/>
    <w:rsid w:val="44223166"/>
    <w:rsid w:val="44D34460"/>
    <w:rsid w:val="4508410A"/>
    <w:rsid w:val="457E3D7B"/>
    <w:rsid w:val="45B57ED7"/>
    <w:rsid w:val="45C1250B"/>
    <w:rsid w:val="45EB22B2"/>
    <w:rsid w:val="45EF5E53"/>
    <w:rsid w:val="45F07589"/>
    <w:rsid w:val="45F159C5"/>
    <w:rsid w:val="46001285"/>
    <w:rsid w:val="46032B23"/>
    <w:rsid w:val="46095130"/>
    <w:rsid w:val="460C19D8"/>
    <w:rsid w:val="461B1C1B"/>
    <w:rsid w:val="467D6655"/>
    <w:rsid w:val="46B856BC"/>
    <w:rsid w:val="46BB51AC"/>
    <w:rsid w:val="470923BB"/>
    <w:rsid w:val="47134FE8"/>
    <w:rsid w:val="473D3E13"/>
    <w:rsid w:val="474711FB"/>
    <w:rsid w:val="47564DFB"/>
    <w:rsid w:val="47573126"/>
    <w:rsid w:val="47596E9F"/>
    <w:rsid w:val="475B708B"/>
    <w:rsid w:val="47841A42"/>
    <w:rsid w:val="479E2B03"/>
    <w:rsid w:val="47B84ADC"/>
    <w:rsid w:val="48374FFD"/>
    <w:rsid w:val="484511D1"/>
    <w:rsid w:val="48641319"/>
    <w:rsid w:val="487E1EBD"/>
    <w:rsid w:val="488F68F0"/>
    <w:rsid w:val="489A151D"/>
    <w:rsid w:val="48E409EA"/>
    <w:rsid w:val="48E72558"/>
    <w:rsid w:val="48EB4E65"/>
    <w:rsid w:val="48F650FE"/>
    <w:rsid w:val="49602681"/>
    <w:rsid w:val="496C4C13"/>
    <w:rsid w:val="4A275658"/>
    <w:rsid w:val="4A2E4592"/>
    <w:rsid w:val="4A673681"/>
    <w:rsid w:val="4A6D67DC"/>
    <w:rsid w:val="4AE515FF"/>
    <w:rsid w:val="4AFA3073"/>
    <w:rsid w:val="4B6422B6"/>
    <w:rsid w:val="4BAB2719"/>
    <w:rsid w:val="4BF24CCF"/>
    <w:rsid w:val="4BF50141"/>
    <w:rsid w:val="4BFE6267"/>
    <w:rsid w:val="4BFF5B3B"/>
    <w:rsid w:val="4C3505F8"/>
    <w:rsid w:val="4C46012D"/>
    <w:rsid w:val="4C851BAB"/>
    <w:rsid w:val="4CA46E0E"/>
    <w:rsid w:val="4CA7083A"/>
    <w:rsid w:val="4CB46925"/>
    <w:rsid w:val="4CBE1552"/>
    <w:rsid w:val="4CC64F56"/>
    <w:rsid w:val="4CFC47E5"/>
    <w:rsid w:val="4D040842"/>
    <w:rsid w:val="4D0C050F"/>
    <w:rsid w:val="4D243AAB"/>
    <w:rsid w:val="4D2515D1"/>
    <w:rsid w:val="4D27359B"/>
    <w:rsid w:val="4D6452BC"/>
    <w:rsid w:val="4D6B16DA"/>
    <w:rsid w:val="4D9329DF"/>
    <w:rsid w:val="4D955495"/>
    <w:rsid w:val="4DDD4B76"/>
    <w:rsid w:val="4DE9121D"/>
    <w:rsid w:val="4DEC216D"/>
    <w:rsid w:val="4DF5539E"/>
    <w:rsid w:val="4DFD06EC"/>
    <w:rsid w:val="4E6A730B"/>
    <w:rsid w:val="4EB270FD"/>
    <w:rsid w:val="4ED67027"/>
    <w:rsid w:val="4EE942B4"/>
    <w:rsid w:val="4F0C10CB"/>
    <w:rsid w:val="4F6C5621"/>
    <w:rsid w:val="4FCB2904"/>
    <w:rsid w:val="4FD330CC"/>
    <w:rsid w:val="4FF84CC2"/>
    <w:rsid w:val="502F20CC"/>
    <w:rsid w:val="505A56D9"/>
    <w:rsid w:val="506D7517"/>
    <w:rsid w:val="50884351"/>
    <w:rsid w:val="50CA6B9A"/>
    <w:rsid w:val="50F55B9D"/>
    <w:rsid w:val="50F934A0"/>
    <w:rsid w:val="510C32BB"/>
    <w:rsid w:val="511F64FB"/>
    <w:rsid w:val="51312C3A"/>
    <w:rsid w:val="51330760"/>
    <w:rsid w:val="5136705B"/>
    <w:rsid w:val="515212A6"/>
    <w:rsid w:val="5158267F"/>
    <w:rsid w:val="5176689F"/>
    <w:rsid w:val="517F7502"/>
    <w:rsid w:val="51890380"/>
    <w:rsid w:val="51E30921"/>
    <w:rsid w:val="51E732F9"/>
    <w:rsid w:val="52302EF2"/>
    <w:rsid w:val="526606C2"/>
    <w:rsid w:val="527E5157"/>
    <w:rsid w:val="529671F9"/>
    <w:rsid w:val="52AB7BD2"/>
    <w:rsid w:val="52D665BA"/>
    <w:rsid w:val="52F6132D"/>
    <w:rsid w:val="530323D9"/>
    <w:rsid w:val="53202F66"/>
    <w:rsid w:val="5326544B"/>
    <w:rsid w:val="538F2D14"/>
    <w:rsid w:val="539714AF"/>
    <w:rsid w:val="539B25ED"/>
    <w:rsid w:val="53D5512C"/>
    <w:rsid w:val="54AD25D8"/>
    <w:rsid w:val="54C212E8"/>
    <w:rsid w:val="54C87878"/>
    <w:rsid w:val="54D04518"/>
    <w:rsid w:val="55195EBF"/>
    <w:rsid w:val="551D6A4D"/>
    <w:rsid w:val="553A4203"/>
    <w:rsid w:val="554525D7"/>
    <w:rsid w:val="55500B7A"/>
    <w:rsid w:val="55546EF7"/>
    <w:rsid w:val="55BE25C3"/>
    <w:rsid w:val="55C020E8"/>
    <w:rsid w:val="55C75BC4"/>
    <w:rsid w:val="55F304BE"/>
    <w:rsid w:val="563F375A"/>
    <w:rsid w:val="56436613"/>
    <w:rsid w:val="567A0BDF"/>
    <w:rsid w:val="56C854A7"/>
    <w:rsid w:val="56D976B4"/>
    <w:rsid w:val="56EB5639"/>
    <w:rsid w:val="56F7410A"/>
    <w:rsid w:val="571C2419"/>
    <w:rsid w:val="5728063B"/>
    <w:rsid w:val="573D3418"/>
    <w:rsid w:val="574F3E1A"/>
    <w:rsid w:val="57670F47"/>
    <w:rsid w:val="57961A49"/>
    <w:rsid w:val="57FD3B20"/>
    <w:rsid w:val="582C651D"/>
    <w:rsid w:val="59044790"/>
    <w:rsid w:val="594B0611"/>
    <w:rsid w:val="597C1F53"/>
    <w:rsid w:val="598A113A"/>
    <w:rsid w:val="59CC1752"/>
    <w:rsid w:val="59DE5DB6"/>
    <w:rsid w:val="5A170196"/>
    <w:rsid w:val="5A1B4488"/>
    <w:rsid w:val="5A222302"/>
    <w:rsid w:val="5A5F6E50"/>
    <w:rsid w:val="5A767910"/>
    <w:rsid w:val="5A965194"/>
    <w:rsid w:val="5AB02E22"/>
    <w:rsid w:val="5ADE1CCB"/>
    <w:rsid w:val="5AFB54D8"/>
    <w:rsid w:val="5B307ABF"/>
    <w:rsid w:val="5B3A6B8F"/>
    <w:rsid w:val="5B48305A"/>
    <w:rsid w:val="5B4A5024"/>
    <w:rsid w:val="5B677143"/>
    <w:rsid w:val="5B757E56"/>
    <w:rsid w:val="5B7F45C4"/>
    <w:rsid w:val="5BA5225B"/>
    <w:rsid w:val="5BEF76E9"/>
    <w:rsid w:val="5BEF797A"/>
    <w:rsid w:val="5C0C052C"/>
    <w:rsid w:val="5C1967A5"/>
    <w:rsid w:val="5C1B42CB"/>
    <w:rsid w:val="5C321615"/>
    <w:rsid w:val="5C814A76"/>
    <w:rsid w:val="5CC70097"/>
    <w:rsid w:val="5CD35738"/>
    <w:rsid w:val="5CE337FB"/>
    <w:rsid w:val="5D0134C1"/>
    <w:rsid w:val="5D4D4958"/>
    <w:rsid w:val="5D5850AB"/>
    <w:rsid w:val="5D6121B1"/>
    <w:rsid w:val="5D6E48CE"/>
    <w:rsid w:val="5D9702C9"/>
    <w:rsid w:val="5D973E25"/>
    <w:rsid w:val="5DA54794"/>
    <w:rsid w:val="5DBE0636"/>
    <w:rsid w:val="5E021BE6"/>
    <w:rsid w:val="5E2843D1"/>
    <w:rsid w:val="5E431B60"/>
    <w:rsid w:val="5E547F68"/>
    <w:rsid w:val="5E5D0BCB"/>
    <w:rsid w:val="5E95615C"/>
    <w:rsid w:val="5EBA5615"/>
    <w:rsid w:val="5ECB022A"/>
    <w:rsid w:val="5EE13511"/>
    <w:rsid w:val="5F1662FE"/>
    <w:rsid w:val="5F1D65AC"/>
    <w:rsid w:val="5F557AF4"/>
    <w:rsid w:val="5F5D4BFA"/>
    <w:rsid w:val="5F7F1015"/>
    <w:rsid w:val="5F950838"/>
    <w:rsid w:val="5FA6034F"/>
    <w:rsid w:val="5FFB68ED"/>
    <w:rsid w:val="600F2399"/>
    <w:rsid w:val="60174CA1"/>
    <w:rsid w:val="601E438A"/>
    <w:rsid w:val="603D6F06"/>
    <w:rsid w:val="60464B44"/>
    <w:rsid w:val="60583D40"/>
    <w:rsid w:val="608567C6"/>
    <w:rsid w:val="608F7035"/>
    <w:rsid w:val="60AD1169"/>
    <w:rsid w:val="60B349C5"/>
    <w:rsid w:val="60C90799"/>
    <w:rsid w:val="60E857A0"/>
    <w:rsid w:val="60FA4DF7"/>
    <w:rsid w:val="60FB0B6F"/>
    <w:rsid w:val="61471E39"/>
    <w:rsid w:val="618162DA"/>
    <w:rsid w:val="6183303E"/>
    <w:rsid w:val="61EB0BE3"/>
    <w:rsid w:val="61FD304F"/>
    <w:rsid w:val="620D0B5A"/>
    <w:rsid w:val="623054B0"/>
    <w:rsid w:val="624956CD"/>
    <w:rsid w:val="627500D5"/>
    <w:rsid w:val="62B87005"/>
    <w:rsid w:val="62CA25A7"/>
    <w:rsid w:val="62D653F0"/>
    <w:rsid w:val="62D6719E"/>
    <w:rsid w:val="62E23D94"/>
    <w:rsid w:val="63200CBC"/>
    <w:rsid w:val="63422A85"/>
    <w:rsid w:val="636355C9"/>
    <w:rsid w:val="63CB4828"/>
    <w:rsid w:val="63FC2C34"/>
    <w:rsid w:val="640D0EC7"/>
    <w:rsid w:val="641B57B0"/>
    <w:rsid w:val="646031C3"/>
    <w:rsid w:val="64774B78"/>
    <w:rsid w:val="64907D0F"/>
    <w:rsid w:val="64A77044"/>
    <w:rsid w:val="64CA1EE8"/>
    <w:rsid w:val="64EC4A56"/>
    <w:rsid w:val="64F52F7B"/>
    <w:rsid w:val="64FE413D"/>
    <w:rsid w:val="650E4F5B"/>
    <w:rsid w:val="65247FC2"/>
    <w:rsid w:val="655F01DD"/>
    <w:rsid w:val="65600268"/>
    <w:rsid w:val="656A0C05"/>
    <w:rsid w:val="657C227E"/>
    <w:rsid w:val="65B8702E"/>
    <w:rsid w:val="65DC4ACB"/>
    <w:rsid w:val="65EB2F60"/>
    <w:rsid w:val="662D24A3"/>
    <w:rsid w:val="66A03D4A"/>
    <w:rsid w:val="66AB22D9"/>
    <w:rsid w:val="66AF21DF"/>
    <w:rsid w:val="66D24120"/>
    <w:rsid w:val="66D41533"/>
    <w:rsid w:val="672229B1"/>
    <w:rsid w:val="674E72EB"/>
    <w:rsid w:val="677E3A5B"/>
    <w:rsid w:val="67C9107F"/>
    <w:rsid w:val="68102633"/>
    <w:rsid w:val="68226616"/>
    <w:rsid w:val="687F04C6"/>
    <w:rsid w:val="689C2C37"/>
    <w:rsid w:val="68E5638C"/>
    <w:rsid w:val="69005E96"/>
    <w:rsid w:val="691427CE"/>
    <w:rsid w:val="69833F84"/>
    <w:rsid w:val="6A242416"/>
    <w:rsid w:val="6A707ED8"/>
    <w:rsid w:val="6A832432"/>
    <w:rsid w:val="6AA326DF"/>
    <w:rsid w:val="6AF24D91"/>
    <w:rsid w:val="6B563571"/>
    <w:rsid w:val="6B67752D"/>
    <w:rsid w:val="6B6E0360"/>
    <w:rsid w:val="6B99345E"/>
    <w:rsid w:val="6BA90EC9"/>
    <w:rsid w:val="6BAD286C"/>
    <w:rsid w:val="6BF568E7"/>
    <w:rsid w:val="6C262F44"/>
    <w:rsid w:val="6C2A440B"/>
    <w:rsid w:val="6CC369E5"/>
    <w:rsid w:val="6CCC34A0"/>
    <w:rsid w:val="6CDA7624"/>
    <w:rsid w:val="6CE81713"/>
    <w:rsid w:val="6D070BEB"/>
    <w:rsid w:val="6D0B6015"/>
    <w:rsid w:val="6D156B14"/>
    <w:rsid w:val="6D2A25C0"/>
    <w:rsid w:val="6D394EF9"/>
    <w:rsid w:val="6D604233"/>
    <w:rsid w:val="6D7B76B4"/>
    <w:rsid w:val="6DB932C1"/>
    <w:rsid w:val="6DC73024"/>
    <w:rsid w:val="6DE27C96"/>
    <w:rsid w:val="6DFB5D0A"/>
    <w:rsid w:val="6DFF34D0"/>
    <w:rsid w:val="6E0468FF"/>
    <w:rsid w:val="6E1374F8"/>
    <w:rsid w:val="6E1E73FF"/>
    <w:rsid w:val="6E1F0847"/>
    <w:rsid w:val="6E2214E9"/>
    <w:rsid w:val="6E3A43BC"/>
    <w:rsid w:val="6E8B1784"/>
    <w:rsid w:val="6EBF3031"/>
    <w:rsid w:val="6ECE131C"/>
    <w:rsid w:val="6EE36ECA"/>
    <w:rsid w:val="6EFD051C"/>
    <w:rsid w:val="6F35524C"/>
    <w:rsid w:val="6F655367"/>
    <w:rsid w:val="6F6C31A0"/>
    <w:rsid w:val="6F7C5B41"/>
    <w:rsid w:val="6F8C1F27"/>
    <w:rsid w:val="6F9158D4"/>
    <w:rsid w:val="6FB24AEE"/>
    <w:rsid w:val="6FBD65C1"/>
    <w:rsid w:val="6FD42CB7"/>
    <w:rsid w:val="6FF565D5"/>
    <w:rsid w:val="6FF70753"/>
    <w:rsid w:val="70221C74"/>
    <w:rsid w:val="703B4AE4"/>
    <w:rsid w:val="708446DD"/>
    <w:rsid w:val="70B30B1E"/>
    <w:rsid w:val="70B33C46"/>
    <w:rsid w:val="70D867D7"/>
    <w:rsid w:val="70DF5DB7"/>
    <w:rsid w:val="7113780F"/>
    <w:rsid w:val="713C7AE3"/>
    <w:rsid w:val="719B7F30"/>
    <w:rsid w:val="71C50B09"/>
    <w:rsid w:val="71CF7BDA"/>
    <w:rsid w:val="71F91964"/>
    <w:rsid w:val="720158B9"/>
    <w:rsid w:val="726E050D"/>
    <w:rsid w:val="72816F46"/>
    <w:rsid w:val="7289422C"/>
    <w:rsid w:val="728E0759"/>
    <w:rsid w:val="72A9042B"/>
    <w:rsid w:val="7318735E"/>
    <w:rsid w:val="735211C6"/>
    <w:rsid w:val="736B376C"/>
    <w:rsid w:val="73836ECE"/>
    <w:rsid w:val="73905147"/>
    <w:rsid w:val="739F538A"/>
    <w:rsid w:val="73A07A74"/>
    <w:rsid w:val="73BE0114"/>
    <w:rsid w:val="73C51294"/>
    <w:rsid w:val="73DD6014"/>
    <w:rsid w:val="73E62FB9"/>
    <w:rsid w:val="740111EC"/>
    <w:rsid w:val="74542618"/>
    <w:rsid w:val="746A5998"/>
    <w:rsid w:val="74DD1DA7"/>
    <w:rsid w:val="74E92D60"/>
    <w:rsid w:val="74F31E31"/>
    <w:rsid w:val="751F49D4"/>
    <w:rsid w:val="7521074C"/>
    <w:rsid w:val="75295853"/>
    <w:rsid w:val="75774810"/>
    <w:rsid w:val="757C5983"/>
    <w:rsid w:val="759B75AD"/>
    <w:rsid w:val="75A31161"/>
    <w:rsid w:val="75D1178F"/>
    <w:rsid w:val="76674885"/>
    <w:rsid w:val="76787B6C"/>
    <w:rsid w:val="768371E5"/>
    <w:rsid w:val="769907B6"/>
    <w:rsid w:val="76A333E3"/>
    <w:rsid w:val="76BD6253"/>
    <w:rsid w:val="76DA75EE"/>
    <w:rsid w:val="76E42FEC"/>
    <w:rsid w:val="771334B6"/>
    <w:rsid w:val="777A4144"/>
    <w:rsid w:val="77B92EBE"/>
    <w:rsid w:val="77FA7033"/>
    <w:rsid w:val="78000AED"/>
    <w:rsid w:val="782642CC"/>
    <w:rsid w:val="78591FAB"/>
    <w:rsid w:val="787768D5"/>
    <w:rsid w:val="78812120"/>
    <w:rsid w:val="788D4480"/>
    <w:rsid w:val="78A32008"/>
    <w:rsid w:val="78D6184E"/>
    <w:rsid w:val="78DB5A92"/>
    <w:rsid w:val="78E21FA1"/>
    <w:rsid w:val="78F1280D"/>
    <w:rsid w:val="78F80A1B"/>
    <w:rsid w:val="78F8200B"/>
    <w:rsid w:val="790C1713"/>
    <w:rsid w:val="790E1ADB"/>
    <w:rsid w:val="790E7239"/>
    <w:rsid w:val="79241437"/>
    <w:rsid w:val="79383E6C"/>
    <w:rsid w:val="79690914"/>
    <w:rsid w:val="79693A17"/>
    <w:rsid w:val="79766B8D"/>
    <w:rsid w:val="79823784"/>
    <w:rsid w:val="79AE6327"/>
    <w:rsid w:val="79B871A5"/>
    <w:rsid w:val="79C1605A"/>
    <w:rsid w:val="79E354B7"/>
    <w:rsid w:val="79E85CDC"/>
    <w:rsid w:val="79F503F9"/>
    <w:rsid w:val="79F9562E"/>
    <w:rsid w:val="7A344A7E"/>
    <w:rsid w:val="7AC06311"/>
    <w:rsid w:val="7AD70296"/>
    <w:rsid w:val="7ADC5927"/>
    <w:rsid w:val="7B05466C"/>
    <w:rsid w:val="7B2F5245"/>
    <w:rsid w:val="7B2F59D6"/>
    <w:rsid w:val="7B4A6DD9"/>
    <w:rsid w:val="7B5B24DE"/>
    <w:rsid w:val="7B5F5404"/>
    <w:rsid w:val="7B740483"/>
    <w:rsid w:val="7BBA7F5C"/>
    <w:rsid w:val="7BD83B2F"/>
    <w:rsid w:val="7BE06FAA"/>
    <w:rsid w:val="7BF30969"/>
    <w:rsid w:val="7BFF25E3"/>
    <w:rsid w:val="7C15268D"/>
    <w:rsid w:val="7C280612"/>
    <w:rsid w:val="7C2F7ACB"/>
    <w:rsid w:val="7C3D3992"/>
    <w:rsid w:val="7C5F32C3"/>
    <w:rsid w:val="7C6D071B"/>
    <w:rsid w:val="7C6D24C9"/>
    <w:rsid w:val="7C8F243F"/>
    <w:rsid w:val="7C920181"/>
    <w:rsid w:val="7CB71996"/>
    <w:rsid w:val="7CC77E2B"/>
    <w:rsid w:val="7CE00EED"/>
    <w:rsid w:val="7D3A560F"/>
    <w:rsid w:val="7D6577CA"/>
    <w:rsid w:val="7DA97531"/>
    <w:rsid w:val="7DAE2837"/>
    <w:rsid w:val="7DBF3E70"/>
    <w:rsid w:val="7E0155BF"/>
    <w:rsid w:val="7E1F194A"/>
    <w:rsid w:val="7E355268"/>
    <w:rsid w:val="7E823BED"/>
    <w:rsid w:val="7EFE7D49"/>
    <w:rsid w:val="7F6C16A0"/>
    <w:rsid w:val="7F9F6E3D"/>
    <w:rsid w:val="7FAB3A34"/>
    <w:rsid w:val="7FCF3B0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0" w:name="caption"/>
    <w:lsdException w:uiPriority="99" w:name="table of figures"/>
    <w:lsdException w:uiPriority="99" w:name="envelope address"/>
    <w:lsdException w:qFormat="1" w:uiPriority="99"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39"/>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40"/>
    <w:qFormat/>
    <w:uiPriority w:val="0"/>
    <w:pPr>
      <w:keepNext/>
      <w:keepLines/>
      <w:spacing w:before="260" w:after="260" w:line="416" w:lineRule="auto"/>
      <w:outlineLvl w:val="2"/>
    </w:pPr>
    <w:rPr>
      <w:b/>
      <w:bCs/>
      <w:sz w:val="32"/>
      <w:szCs w:val="32"/>
    </w:rPr>
  </w:style>
  <w:style w:type="paragraph" w:styleId="6">
    <w:name w:val="heading 4"/>
    <w:basedOn w:val="1"/>
    <w:next w:val="1"/>
    <w:link w:val="41"/>
    <w:qFormat/>
    <w:uiPriority w:val="0"/>
    <w:pPr>
      <w:keepNext/>
      <w:jc w:val="center"/>
      <w:outlineLvl w:val="3"/>
    </w:pPr>
    <w:rPr>
      <w:rFonts w:eastAsia="新宋体"/>
      <w:sz w:val="30"/>
      <w:szCs w:val="21"/>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semiHidden/>
    <w:qFormat/>
    <w:uiPriority w:val="0"/>
    <w:rPr>
      <w:sz w:val="24"/>
    </w:rPr>
  </w:style>
  <w:style w:type="paragraph" w:styleId="7">
    <w:name w:val="Normal Indent"/>
    <w:basedOn w:val="1"/>
    <w:link w:val="42"/>
    <w:qFormat/>
    <w:uiPriority w:val="0"/>
    <w:pPr>
      <w:ind w:firstLine="420"/>
    </w:pPr>
    <w:rPr>
      <w:szCs w:val="20"/>
    </w:rPr>
  </w:style>
  <w:style w:type="paragraph" w:styleId="8">
    <w:name w:val="Document Map"/>
    <w:basedOn w:val="1"/>
    <w:link w:val="43"/>
    <w:semiHidden/>
    <w:qFormat/>
    <w:uiPriority w:val="0"/>
    <w:pPr>
      <w:shd w:val="clear" w:color="auto" w:fill="000080"/>
    </w:pPr>
  </w:style>
  <w:style w:type="paragraph" w:styleId="9">
    <w:name w:val="annotation text"/>
    <w:basedOn w:val="1"/>
    <w:link w:val="65"/>
    <w:unhideWhenUsed/>
    <w:qFormat/>
    <w:uiPriority w:val="99"/>
    <w:pPr>
      <w:jc w:val="left"/>
    </w:pPr>
  </w:style>
  <w:style w:type="paragraph" w:styleId="10">
    <w:name w:val="Body Text"/>
    <w:basedOn w:val="1"/>
    <w:next w:val="1"/>
    <w:qFormat/>
    <w:uiPriority w:val="0"/>
    <w:rPr>
      <w:rFonts w:ascii="仿宋_GB2312" w:eastAsia="仿宋_GB2312"/>
      <w:kern w:val="0"/>
      <w:sz w:val="24"/>
      <w:szCs w:val="20"/>
    </w:rPr>
  </w:style>
  <w:style w:type="paragraph" w:styleId="11">
    <w:name w:val="Body Text Indent"/>
    <w:basedOn w:val="1"/>
    <w:next w:val="12"/>
    <w:link w:val="36"/>
    <w:qFormat/>
    <w:uiPriority w:val="0"/>
    <w:pPr>
      <w:spacing w:after="120"/>
      <w:ind w:left="420" w:leftChars="200"/>
    </w:pPr>
  </w:style>
  <w:style w:type="paragraph" w:styleId="12">
    <w:name w:val="envelope return"/>
    <w:basedOn w:val="1"/>
    <w:unhideWhenUsed/>
    <w:qFormat/>
    <w:uiPriority w:val="99"/>
    <w:pPr>
      <w:snapToGrid w:val="0"/>
    </w:pPr>
    <w:rPr>
      <w:rFonts w:ascii="Arial" w:hAnsi="Arial"/>
    </w:rPr>
  </w:style>
  <w:style w:type="paragraph" w:styleId="13">
    <w:name w:val="Plain Text"/>
    <w:basedOn w:val="1"/>
    <w:qFormat/>
    <w:uiPriority w:val="0"/>
    <w:rPr>
      <w:rFonts w:ascii="宋体" w:hAnsi="Courier New"/>
      <w:kern w:val="0"/>
      <w:sz w:val="20"/>
      <w:szCs w:val="21"/>
    </w:rPr>
  </w:style>
  <w:style w:type="paragraph" w:styleId="14">
    <w:name w:val="Date"/>
    <w:basedOn w:val="1"/>
    <w:next w:val="1"/>
    <w:link w:val="44"/>
    <w:qFormat/>
    <w:uiPriority w:val="0"/>
    <w:pPr>
      <w:ind w:left="100" w:leftChars="2500"/>
    </w:pPr>
  </w:style>
  <w:style w:type="paragraph" w:styleId="15">
    <w:name w:val="Balloon Text"/>
    <w:basedOn w:val="1"/>
    <w:link w:val="45"/>
    <w:semiHidden/>
    <w:qFormat/>
    <w:uiPriority w:val="0"/>
    <w:rPr>
      <w:sz w:val="18"/>
      <w:szCs w:val="18"/>
    </w:rPr>
  </w:style>
  <w:style w:type="paragraph" w:styleId="16">
    <w:name w:val="footer"/>
    <w:basedOn w:val="1"/>
    <w:link w:val="46"/>
    <w:qFormat/>
    <w:uiPriority w:val="99"/>
    <w:pPr>
      <w:tabs>
        <w:tab w:val="center" w:pos="4153"/>
        <w:tab w:val="right" w:pos="8306"/>
      </w:tabs>
      <w:snapToGrid w:val="0"/>
      <w:jc w:val="left"/>
    </w:pPr>
    <w:rPr>
      <w:sz w:val="18"/>
      <w:szCs w:val="18"/>
    </w:rPr>
  </w:style>
  <w:style w:type="paragraph" w:styleId="17">
    <w:name w:val="header"/>
    <w:basedOn w:val="1"/>
    <w:link w:val="47"/>
    <w:qFormat/>
    <w:uiPriority w:val="0"/>
    <w:pPr>
      <w:pBdr>
        <w:bottom w:val="single" w:color="auto" w:sz="6" w:space="1"/>
      </w:pBdr>
      <w:tabs>
        <w:tab w:val="center" w:pos="4153"/>
        <w:tab w:val="right" w:pos="8306"/>
      </w:tabs>
      <w:snapToGrid w:val="0"/>
      <w:jc w:val="center"/>
    </w:pPr>
    <w:rPr>
      <w:sz w:val="18"/>
      <w:szCs w:val="18"/>
    </w:rPr>
  </w:style>
  <w:style w:type="paragraph" w:styleId="18">
    <w:name w:val="Body Text Indent 3"/>
    <w:basedOn w:val="1"/>
    <w:link w:val="48"/>
    <w:qFormat/>
    <w:uiPriority w:val="0"/>
    <w:pPr>
      <w:spacing w:line="520" w:lineRule="exact"/>
      <w:ind w:firstLine="539" w:firstLineChars="184"/>
    </w:pPr>
    <w:rPr>
      <w:rFonts w:ascii="宋体"/>
      <w:b/>
      <w:spacing w:val="6"/>
      <w:sz w:val="28"/>
    </w:rPr>
  </w:style>
  <w:style w:type="paragraph" w:styleId="19">
    <w:name w:val="Body Text 2"/>
    <w:basedOn w:val="1"/>
    <w:qFormat/>
    <w:uiPriority w:val="0"/>
    <w:rPr>
      <w:rFonts w:ascii="宋体" w:hAnsi="宋体"/>
      <w:sz w:val="24"/>
    </w:rPr>
  </w:style>
  <w:style w:type="paragraph" w:styleId="2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21">
    <w:name w:val="annotation subject"/>
    <w:basedOn w:val="9"/>
    <w:next w:val="9"/>
    <w:link w:val="66"/>
    <w:semiHidden/>
    <w:unhideWhenUsed/>
    <w:qFormat/>
    <w:uiPriority w:val="99"/>
    <w:rPr>
      <w:b/>
      <w:bCs/>
    </w:rPr>
  </w:style>
  <w:style w:type="paragraph" w:styleId="22">
    <w:name w:val="Body Text First Indent"/>
    <w:basedOn w:val="10"/>
    <w:qFormat/>
    <w:uiPriority w:val="0"/>
    <w:pPr>
      <w:ind w:firstLine="420" w:firstLineChars="100"/>
    </w:pPr>
  </w:style>
  <w:style w:type="paragraph" w:styleId="23">
    <w:name w:val="Body Text First Indent 2"/>
    <w:basedOn w:val="11"/>
    <w:next w:val="1"/>
    <w:link w:val="37"/>
    <w:unhideWhenUsed/>
    <w:qFormat/>
    <w:uiPriority w:val="99"/>
    <w:pPr>
      <w:ind w:firstLine="420" w:firstLineChars="200"/>
    </w:p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qFormat/>
    <w:uiPriority w:val="22"/>
    <w:rPr>
      <w:b/>
      <w:bCs/>
    </w:rPr>
  </w:style>
  <w:style w:type="character" w:styleId="28">
    <w:name w:val="page number"/>
    <w:qFormat/>
    <w:uiPriority w:val="0"/>
  </w:style>
  <w:style w:type="character" w:styleId="29">
    <w:name w:val="annotation reference"/>
    <w:basedOn w:val="26"/>
    <w:semiHidden/>
    <w:unhideWhenUsed/>
    <w:qFormat/>
    <w:uiPriority w:val="99"/>
    <w:rPr>
      <w:sz w:val="21"/>
      <w:szCs w:val="21"/>
    </w:rPr>
  </w:style>
  <w:style w:type="paragraph" w:customStyle="1" w:styleId="30">
    <w:name w:val="段"/>
    <w:next w:val="1"/>
    <w:qFormat/>
    <w:uiPriority w:val="0"/>
    <w:pPr>
      <w:autoSpaceDE w:val="0"/>
      <w:autoSpaceDN w:val="0"/>
      <w:adjustRightInd w:val="0"/>
      <w:snapToGrid w:val="0"/>
      <w:spacing w:line="360" w:lineRule="auto"/>
      <w:ind w:firstLine="200" w:firstLineChars="200"/>
      <w:jc w:val="both"/>
    </w:pPr>
    <w:rPr>
      <w:rFonts w:ascii="Times New Roman" w:hAnsi="Times New Roman" w:eastAsia="宋体" w:cs="Times New Roman"/>
      <w:kern w:val="0"/>
      <w:sz w:val="24"/>
      <w:szCs w:val="22"/>
      <w:lang w:val="en-US" w:eastAsia="zh-CN" w:bidi="ar-SA"/>
    </w:rPr>
  </w:style>
  <w:style w:type="paragraph" w:customStyle="1" w:styleId="31">
    <w:name w:val="style4"/>
    <w:basedOn w:val="1"/>
    <w:next w:val="32"/>
    <w:qFormat/>
    <w:uiPriority w:val="99"/>
    <w:pPr>
      <w:widowControl/>
      <w:spacing w:before="280" w:after="280"/>
    </w:pPr>
    <w:rPr>
      <w:rFonts w:ascii="宋体"/>
      <w:sz w:val="18"/>
    </w:rPr>
  </w:style>
  <w:style w:type="paragraph" w:customStyle="1" w:styleId="32">
    <w:name w:val="2"/>
    <w:next w:val="1"/>
    <w:qFormat/>
    <w:uiPriority w:val="99"/>
    <w:pPr>
      <w:widowControl w:val="0"/>
      <w:jc w:val="both"/>
    </w:pPr>
    <w:rPr>
      <w:rFonts w:ascii="Times New Roman" w:hAnsi="Times New Roman" w:eastAsia="宋体" w:cs="Times New Roman"/>
      <w:sz w:val="21"/>
      <w:szCs w:val="22"/>
      <w:lang w:val="en-US" w:eastAsia="zh-CN" w:bidi="ar-SA"/>
    </w:rPr>
  </w:style>
  <w:style w:type="paragraph" w:customStyle="1" w:styleId="33">
    <w:name w:val="正文文本1"/>
    <w:basedOn w:val="34"/>
    <w:next w:val="1"/>
    <w:autoRedefine/>
    <w:qFormat/>
    <w:uiPriority w:val="99"/>
    <w:rPr>
      <w:rFonts w:ascii="??_GB2312" w:hAnsi="??_GB2312"/>
      <w:sz w:val="28"/>
      <w:szCs w:val="28"/>
    </w:rPr>
  </w:style>
  <w:style w:type="paragraph" w:customStyle="1" w:styleId="34">
    <w:name w:val="正文11"/>
    <w:next w:val="33"/>
    <w:autoRedefine/>
    <w:qFormat/>
    <w:uiPriority w:val="99"/>
    <w:pPr>
      <w:widowControl w:val="0"/>
      <w:jc w:val="both"/>
    </w:pPr>
    <w:rPr>
      <w:rFonts w:ascii="Calibri" w:hAnsi="Calibri" w:eastAsia="宋体" w:cs="Times New Roman"/>
      <w:sz w:val="21"/>
      <w:szCs w:val="21"/>
      <w:lang w:val="en-US" w:eastAsia="zh-CN" w:bidi="ar-SA"/>
    </w:rPr>
  </w:style>
  <w:style w:type="paragraph" w:customStyle="1" w:styleId="35">
    <w:name w:val="目录 82"/>
    <w:next w:val="1"/>
    <w:qFormat/>
    <w:uiPriority w:val="0"/>
    <w:pPr>
      <w:wordWrap w:val="0"/>
      <w:ind w:left="2550"/>
      <w:jc w:val="both"/>
    </w:pPr>
    <w:rPr>
      <w:rFonts w:ascii="Times New Roman" w:hAnsi="Times New Roman" w:eastAsia="宋体" w:cs="Times New Roman"/>
      <w:sz w:val="21"/>
      <w:lang w:val="en-US" w:eastAsia="zh-CN" w:bidi="ar-SA"/>
    </w:rPr>
  </w:style>
  <w:style w:type="character" w:customStyle="1" w:styleId="36">
    <w:name w:val="正文文本缩进 Char"/>
    <w:link w:val="11"/>
    <w:qFormat/>
    <w:uiPriority w:val="0"/>
    <w:rPr>
      <w:kern w:val="2"/>
      <w:sz w:val="21"/>
      <w:szCs w:val="24"/>
    </w:rPr>
  </w:style>
  <w:style w:type="character" w:customStyle="1" w:styleId="37">
    <w:name w:val="正文首行缩进 2 Char"/>
    <w:link w:val="23"/>
    <w:semiHidden/>
    <w:qFormat/>
    <w:uiPriority w:val="99"/>
  </w:style>
  <w:style w:type="character" w:customStyle="1" w:styleId="38">
    <w:name w:val="标题 1 Char"/>
    <w:link w:val="3"/>
    <w:qFormat/>
    <w:uiPriority w:val="0"/>
    <w:rPr>
      <w:b/>
      <w:bCs/>
      <w:kern w:val="44"/>
      <w:sz w:val="44"/>
      <w:szCs w:val="44"/>
    </w:rPr>
  </w:style>
  <w:style w:type="character" w:customStyle="1" w:styleId="39">
    <w:name w:val="标题 2 Char"/>
    <w:link w:val="4"/>
    <w:qFormat/>
    <w:uiPriority w:val="0"/>
    <w:rPr>
      <w:rFonts w:ascii="Arial" w:hAnsi="Arial" w:eastAsia="黑体"/>
      <w:b/>
      <w:bCs/>
      <w:kern w:val="2"/>
      <w:sz w:val="32"/>
      <w:szCs w:val="32"/>
    </w:rPr>
  </w:style>
  <w:style w:type="character" w:customStyle="1" w:styleId="40">
    <w:name w:val="标题 3 Char"/>
    <w:link w:val="5"/>
    <w:qFormat/>
    <w:uiPriority w:val="0"/>
    <w:rPr>
      <w:b/>
      <w:bCs/>
      <w:kern w:val="2"/>
      <w:sz w:val="32"/>
      <w:szCs w:val="32"/>
    </w:rPr>
  </w:style>
  <w:style w:type="character" w:customStyle="1" w:styleId="41">
    <w:name w:val="标题 4 Char"/>
    <w:link w:val="6"/>
    <w:qFormat/>
    <w:uiPriority w:val="0"/>
    <w:rPr>
      <w:rFonts w:eastAsia="新宋体"/>
      <w:kern w:val="2"/>
      <w:sz w:val="30"/>
      <w:szCs w:val="21"/>
    </w:rPr>
  </w:style>
  <w:style w:type="character" w:customStyle="1" w:styleId="42">
    <w:name w:val="正文缩进 Char"/>
    <w:link w:val="7"/>
    <w:qFormat/>
    <w:uiPriority w:val="0"/>
    <w:rPr>
      <w:kern w:val="2"/>
      <w:sz w:val="21"/>
    </w:rPr>
  </w:style>
  <w:style w:type="character" w:customStyle="1" w:styleId="43">
    <w:name w:val="文档结构图 Char"/>
    <w:link w:val="8"/>
    <w:semiHidden/>
    <w:qFormat/>
    <w:uiPriority w:val="0"/>
    <w:rPr>
      <w:kern w:val="2"/>
      <w:sz w:val="21"/>
      <w:szCs w:val="24"/>
      <w:shd w:val="clear" w:color="auto" w:fill="000080"/>
    </w:rPr>
  </w:style>
  <w:style w:type="character" w:customStyle="1" w:styleId="44">
    <w:name w:val="日期 Char"/>
    <w:link w:val="14"/>
    <w:qFormat/>
    <w:uiPriority w:val="0"/>
    <w:rPr>
      <w:kern w:val="2"/>
      <w:sz w:val="21"/>
      <w:szCs w:val="24"/>
    </w:rPr>
  </w:style>
  <w:style w:type="character" w:customStyle="1" w:styleId="45">
    <w:name w:val="批注框文本 Char"/>
    <w:link w:val="15"/>
    <w:semiHidden/>
    <w:qFormat/>
    <w:uiPriority w:val="0"/>
    <w:rPr>
      <w:kern w:val="2"/>
      <w:sz w:val="18"/>
      <w:szCs w:val="18"/>
    </w:rPr>
  </w:style>
  <w:style w:type="character" w:customStyle="1" w:styleId="46">
    <w:name w:val="页脚 Char"/>
    <w:link w:val="16"/>
    <w:qFormat/>
    <w:uiPriority w:val="99"/>
    <w:rPr>
      <w:kern w:val="2"/>
      <w:sz w:val="18"/>
      <w:szCs w:val="18"/>
    </w:rPr>
  </w:style>
  <w:style w:type="character" w:customStyle="1" w:styleId="47">
    <w:name w:val="页眉 Char"/>
    <w:link w:val="17"/>
    <w:qFormat/>
    <w:uiPriority w:val="0"/>
    <w:rPr>
      <w:kern w:val="2"/>
      <w:sz w:val="18"/>
      <w:szCs w:val="18"/>
    </w:rPr>
  </w:style>
  <w:style w:type="character" w:customStyle="1" w:styleId="48">
    <w:name w:val="正文文本缩进 3 Char"/>
    <w:link w:val="18"/>
    <w:qFormat/>
    <w:uiPriority w:val="0"/>
    <w:rPr>
      <w:rFonts w:ascii="宋体"/>
      <w:b/>
      <w:spacing w:val="6"/>
      <w:kern w:val="2"/>
      <w:sz w:val="28"/>
      <w:szCs w:val="24"/>
    </w:rPr>
  </w:style>
  <w:style w:type="character" w:customStyle="1" w:styleId="49">
    <w:name w:val="正文缩进2格 Char"/>
    <w:link w:val="50"/>
    <w:qFormat/>
    <w:locked/>
    <w:uiPriority w:val="0"/>
    <w:rPr>
      <w:rFonts w:ascii="仿宋_GB2312" w:hAnsi="宋体" w:eastAsia="仿宋_GB2312"/>
      <w:kern w:val="2"/>
      <w:sz w:val="31"/>
      <w:szCs w:val="28"/>
    </w:rPr>
  </w:style>
  <w:style w:type="paragraph" w:customStyle="1" w:styleId="50">
    <w:name w:val="正文缩进2格"/>
    <w:basedOn w:val="1"/>
    <w:link w:val="49"/>
    <w:qFormat/>
    <w:uiPriority w:val="0"/>
    <w:pPr>
      <w:spacing w:line="600" w:lineRule="exact"/>
      <w:ind w:firstLine="639" w:firstLineChars="206"/>
    </w:pPr>
    <w:rPr>
      <w:rFonts w:ascii="仿宋_GB2312" w:hAnsi="宋体" w:eastAsia="仿宋_GB2312"/>
      <w:sz w:val="31"/>
      <w:szCs w:val="28"/>
    </w:rPr>
  </w:style>
  <w:style w:type="character" w:customStyle="1" w:styleId="51">
    <w:name w:val="标题 3.1 Char"/>
    <w:link w:val="52"/>
    <w:qFormat/>
    <w:locked/>
    <w:uiPriority w:val="0"/>
    <w:rPr>
      <w:rFonts w:ascii="宋体" w:hAnsi="宋体"/>
      <w:b/>
      <w:bCs/>
      <w:color w:val="000000"/>
      <w:kern w:val="2"/>
      <w:sz w:val="32"/>
      <w:szCs w:val="32"/>
    </w:rPr>
  </w:style>
  <w:style w:type="paragraph" w:customStyle="1" w:styleId="52">
    <w:name w:val="标题 3.1"/>
    <w:basedOn w:val="5"/>
    <w:link w:val="51"/>
    <w:qFormat/>
    <w:uiPriority w:val="0"/>
    <w:pPr>
      <w:tabs>
        <w:tab w:val="left" w:pos="1440"/>
        <w:tab w:val="left" w:pos="1620"/>
      </w:tabs>
      <w:spacing w:line="600" w:lineRule="exact"/>
    </w:pPr>
    <w:rPr>
      <w:rFonts w:ascii="宋体" w:hAnsi="宋体"/>
      <w:color w:val="000000"/>
    </w:rPr>
  </w:style>
  <w:style w:type="paragraph" w:customStyle="1" w:styleId="53">
    <w:name w:val="Char"/>
    <w:basedOn w:val="1"/>
    <w:qFormat/>
    <w:uiPriority w:val="0"/>
    <w:rPr>
      <w:rFonts w:ascii="Tahoma" w:hAnsi="Tahoma"/>
      <w:sz w:val="24"/>
      <w:szCs w:val="20"/>
    </w:rPr>
  </w:style>
  <w:style w:type="paragraph" w:customStyle="1" w:styleId="54">
    <w:name w:val="正文缩进4格"/>
    <w:basedOn w:val="50"/>
    <w:qFormat/>
    <w:uiPriority w:val="0"/>
    <w:pPr>
      <w:ind w:left="2" w:firstLine="538" w:firstLineChars="192"/>
    </w:pPr>
    <w:rPr>
      <w:color w:val="000000"/>
      <w:sz w:val="28"/>
    </w:rPr>
  </w:style>
  <w:style w:type="paragraph" w:customStyle="1" w:styleId="55">
    <w:name w:val="Char Char Char Char"/>
    <w:basedOn w:val="1"/>
    <w:qFormat/>
    <w:uiPriority w:val="0"/>
    <w:rPr>
      <w:rFonts w:ascii="Tahoma" w:hAnsi="Tahoma"/>
      <w:sz w:val="24"/>
      <w:szCs w:val="20"/>
    </w:rPr>
  </w:style>
  <w:style w:type="paragraph" w:customStyle="1" w:styleId="56">
    <w:name w:val="Char1"/>
    <w:basedOn w:val="1"/>
    <w:qFormat/>
    <w:uiPriority w:val="0"/>
    <w:pPr>
      <w:tabs>
        <w:tab w:val="left" w:pos="840"/>
      </w:tabs>
      <w:ind w:left="840" w:hanging="420"/>
    </w:pPr>
    <w:rPr>
      <w:sz w:val="24"/>
    </w:rPr>
  </w:style>
  <w:style w:type="paragraph" w:customStyle="1" w:styleId="57">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8">
    <w:name w:val="msonormalcxspmiddle"/>
    <w:basedOn w:val="1"/>
    <w:qFormat/>
    <w:uiPriority w:val="0"/>
    <w:pPr>
      <w:widowControl/>
      <w:spacing w:before="100" w:beforeAutospacing="1" w:after="100" w:afterAutospacing="1"/>
      <w:jc w:val="left"/>
    </w:pPr>
    <w:rPr>
      <w:rFonts w:ascii="宋体" w:hAnsi="宋体" w:cs="宋体"/>
      <w:kern w:val="0"/>
      <w:sz w:val="24"/>
    </w:rPr>
  </w:style>
  <w:style w:type="paragraph" w:customStyle="1" w:styleId="59">
    <w:name w:val="Char Char 字元 字元 字元 Char Char Char Char"/>
    <w:basedOn w:val="1"/>
    <w:qFormat/>
    <w:uiPriority w:val="0"/>
    <w:pPr>
      <w:adjustRightInd w:val="0"/>
      <w:spacing w:line="360" w:lineRule="auto"/>
    </w:pPr>
    <w:rPr>
      <w:kern w:val="0"/>
      <w:sz w:val="24"/>
      <w:szCs w:val="20"/>
    </w:rPr>
  </w:style>
  <w:style w:type="paragraph" w:customStyle="1" w:styleId="60">
    <w:name w:val="para"/>
    <w:basedOn w:val="1"/>
    <w:qFormat/>
    <w:uiPriority w:val="0"/>
    <w:pPr>
      <w:widowControl/>
      <w:spacing w:before="100" w:beforeAutospacing="1" w:after="100" w:afterAutospacing="1"/>
      <w:jc w:val="left"/>
    </w:pPr>
    <w:rPr>
      <w:rFonts w:ascii="Arial" w:hAnsi="Arial" w:cs="Arial"/>
      <w:kern w:val="0"/>
      <w:sz w:val="18"/>
      <w:szCs w:val="18"/>
    </w:rPr>
  </w:style>
  <w:style w:type="paragraph" w:customStyle="1" w:styleId="61">
    <w:name w:val="Char2"/>
    <w:basedOn w:val="1"/>
    <w:qFormat/>
    <w:uiPriority w:val="0"/>
    <w:rPr>
      <w:rFonts w:ascii="Tahoma" w:hAnsi="Tahoma"/>
      <w:sz w:val="24"/>
      <w:szCs w:val="20"/>
    </w:rPr>
  </w:style>
  <w:style w:type="paragraph" w:customStyle="1" w:styleId="62">
    <w:name w:val="msonormalcxsplast"/>
    <w:basedOn w:val="1"/>
    <w:qFormat/>
    <w:uiPriority w:val="0"/>
    <w:pPr>
      <w:widowControl/>
      <w:spacing w:before="100" w:beforeAutospacing="1" w:after="100" w:afterAutospacing="1"/>
      <w:jc w:val="left"/>
    </w:pPr>
    <w:rPr>
      <w:rFonts w:ascii="宋体" w:hAnsi="宋体" w:cs="宋体"/>
      <w:kern w:val="0"/>
      <w:sz w:val="24"/>
    </w:rPr>
  </w:style>
  <w:style w:type="character" w:customStyle="1" w:styleId="63">
    <w:name w:val="普通正文 Char"/>
    <w:link w:val="64"/>
    <w:qFormat/>
    <w:uiPriority w:val="0"/>
    <w:rPr>
      <w:rFonts w:ascii="Arial" w:hAnsi="Arial"/>
      <w:sz w:val="24"/>
      <w:szCs w:val="24"/>
    </w:rPr>
  </w:style>
  <w:style w:type="paragraph" w:customStyle="1" w:styleId="64">
    <w:name w:val="普通正文"/>
    <w:basedOn w:val="1"/>
    <w:link w:val="63"/>
    <w:qFormat/>
    <w:uiPriority w:val="0"/>
    <w:pPr>
      <w:adjustRightInd w:val="0"/>
      <w:spacing w:before="120" w:after="120" w:line="360" w:lineRule="auto"/>
      <w:ind w:left="-2" w:right="120" w:firstLine="480"/>
      <w:jc w:val="center"/>
      <w:textAlignment w:val="baseline"/>
    </w:pPr>
    <w:rPr>
      <w:rFonts w:ascii="Arial" w:hAnsi="Arial"/>
      <w:kern w:val="0"/>
      <w:sz w:val="24"/>
    </w:rPr>
  </w:style>
  <w:style w:type="character" w:customStyle="1" w:styleId="65">
    <w:name w:val="批注文字 Char"/>
    <w:basedOn w:val="26"/>
    <w:link w:val="9"/>
    <w:qFormat/>
    <w:uiPriority w:val="99"/>
    <w:rPr>
      <w:kern w:val="2"/>
      <w:sz w:val="21"/>
      <w:szCs w:val="24"/>
    </w:rPr>
  </w:style>
  <w:style w:type="character" w:customStyle="1" w:styleId="66">
    <w:name w:val="批注主题 Char"/>
    <w:basedOn w:val="65"/>
    <w:link w:val="21"/>
    <w:qFormat/>
    <w:uiPriority w:val="0"/>
  </w:style>
  <w:style w:type="paragraph" w:customStyle="1" w:styleId="67">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0">
    <w:name w:val="Other|1"/>
    <w:basedOn w:val="1"/>
    <w:qFormat/>
    <w:uiPriority w:val="0"/>
    <w:pPr>
      <w:spacing w:line="480" w:lineRule="auto"/>
      <w:ind w:firstLine="400"/>
    </w:pPr>
    <w:rPr>
      <w:rFonts w:ascii="宋体" w:hAnsi="宋体" w:cs="宋体"/>
      <w:sz w:val="20"/>
      <w:szCs w:val="20"/>
      <w:lang w:val="zh-TW" w:eastAsia="zh-TW" w:bidi="zh-TW"/>
    </w:rPr>
  </w:style>
  <w:style w:type="paragraph" w:customStyle="1" w:styleId="71">
    <w:name w:val="列出段落1"/>
    <w:qFormat/>
    <w:uiPriority w:val="99"/>
    <w:pPr>
      <w:widowControl w:val="0"/>
      <w:pBdr>
        <w:top w:val="none" w:color="auto" w:sz="0" w:space="0"/>
        <w:left w:val="none" w:color="auto" w:sz="0" w:space="0"/>
        <w:bottom w:val="none" w:color="auto" w:sz="0" w:space="0"/>
        <w:right w:val="none" w:color="auto" w:sz="0" w:space="0"/>
        <w:between w:val="none" w:color="auto" w:sz="0" w:space="0"/>
      </w:pBdr>
      <w:ind w:firstLine="420" w:firstLineChars="200"/>
      <w:jc w:val="both"/>
    </w:pPr>
    <w:rPr>
      <w:rFonts w:hint="default" w:ascii="Calibri" w:hAnsi="Calibri" w:eastAsia="宋体" w:cs="Times New Roman"/>
      <w:color w:val="auto"/>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7dd43f82-89b6-46bf-b777-28d0cad82a5d</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3FB13A31</paraID>
      <start>60</start>
      <end>64</end>
      <status>unmodified</status>
      <modifiedWord/>
      <trackRevisions>false</trackRevisions>
    </reviewItem>
    <reviewItem>
      <errorID>3003b2df-31ee-48f7-be34-f1718984d5a9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46343D5E</paraID>
      <start>0</start>
      <end>2</end>
      <status>unmodified</status>
      <modifiedWord/>
      <trackRevisions>false</trackRevisions>
    </reviewItem>
    <reviewItem>
      <errorID>73064eba-869f-47bc-bea1-060648829eea</errorID>
      <errorWord>疑问的</errorWord>
      <group>L1_Word</group>
      <groupName>字词问题</groupName>
      <ability>L2_Typo</ability>
      <abilityName>字词错误</abilityName>
      <candidateList>
        <item>疑问</item>
      </candidateList>
      <explain/>
      <paraID>46343D5E</paraID>
      <start>40</start>
      <end>43</end>
      <status>unmodified</status>
      <modifiedWord/>
      <trackRevisions>false</trackRevisions>
    </reviewItem>
    <reviewItem>
      <errorID>7f79ccc2-778a-4639-9136-201d3ff5ea00</errorID>
      <errorWord>，并</errorWord>
      <group>L1_Word</group>
      <groupName>字词问题</groupName>
      <ability>L2_Typo</ability>
      <abilityName>字词错误</abilityName>
      <candidateList>
        <item>，</item>
      </candidateList>
      <explain/>
      <paraID>46343D5E</paraID>
      <start>85</start>
      <end>87</end>
      <status>unmodified</status>
      <modifiedWord/>
      <trackRevisions>false</trackRevisions>
    </reviewItem>
    <reviewItem>
      <errorID>6416441d-c608-4262-9d3b-9b85ed16df94</errorID>
      <errorWord>质疑事项</errorWord>
      <group>L1_Grammar</group>
      <groupName>语法问题</groupName>
      <ability>L2_Grammar</ability>
      <abilityName>语法错误</abilityName>
      <candidateList>
        <item>质疑</item>
      </candidateList>
      <explain/>
      <paraID>46343D5E</paraID>
      <start>120</start>
      <end>124</end>
      <status>unmodified</status>
      <modifiedWord/>
      <trackRevisions>false</trackRevisions>
    </reviewItem>
    <reviewItem>
      <errorID>f3913bc7-e4e4-4fa8-9283-fb23bb08601a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2250E41F</paraID>
      <start>0</start>
      <end>2</end>
      <status>unmodified</status>
      <modifiedWord/>
      <trackRevisions>false</trackRevisions>
    </reviewItem>
    <reviewItem>
      <errorID>635628f4-1335-4cd5-8e6e-5973751d4c22</errorID>
      <errorWord>。</errorWord>
      <group>L1_Punc</group>
      <groupName>标点问题</groupName>
      <ability>L2_Punc_CN</ability>
      <abilityName>标点符号问题</abilityName>
      <candidateList>
        <item/>
      </candidateList>
      <explain/>
      <paraID>191F7354</paraID>
      <start>6</start>
      <end>7</end>
      <status>unmodified</status>
      <modifiedWord/>
      <trackRevisions>false</trackRevisions>
    </reviewItem>
    <reviewItem>
      <errorID>0b3317e7-7429-4c83-8b66-c3f5dfae5e7d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64F1377</paraID>
      <start>0</start>
      <end>2</end>
      <status>unmodified</status>
      <modifiedWord/>
      <trackRevisions>false</trackRevisions>
    </reviewItem>
    <reviewItem>
      <errorID>2bf7cdd4-b74e-4c58-b582-b34920edc540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6BF4F488</paraID>
      <start>0</start>
      <end>2</end>
      <status>unmodified</status>
      <modifiedWord/>
      <trackRevisions>false</trackRevisions>
    </reviewItem>
    <reviewItem>
      <errorID>047a6a5f-dd48-4cbc-8470-689470830f13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FFD5832</paraID>
      <start>0</start>
      <end>2</end>
      <status>unmodified</status>
      <modifiedWord/>
      <trackRevisions>false</trackRevisions>
    </reviewItem>
    <reviewItem>
      <errorID>ec85290d-8575-40b0-855d-7592d43ead85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23B1D563</paraID>
      <start>0</start>
      <end>2</end>
      <status>unmodified</status>
      <modifiedWord/>
      <trackRevisions>false</trackRevisions>
    </reviewItem>
    <reviewItem>
      <errorID>2d15af23-1139-49b0-a474-93cdfb3542bd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626C9815</paraID>
      <start>0</start>
      <end>2</end>
      <status>unmodified</status>
      <modifiedWord/>
      <trackRevisions>false</trackRevisions>
    </reviewItem>
    <reviewItem>
      <errorID>eaad6a67-6053-42eb-a399-6b303db69660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6923AEAF</paraID>
      <start>0</start>
      <end>2</end>
      <status>unmodified</status>
      <modifiedWord/>
      <trackRevisions>false</trackRevisions>
    </reviewItem>
    <reviewItem>
      <errorID>29dce2bc-b860-4d8d-b007-fc1945744d37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76D8242F</paraID>
      <start>0</start>
      <end>2</end>
      <status>unmodified</status>
      <modifiedWord/>
      <trackRevisions>false</trackRevisions>
    </reviewItem>
    <reviewItem>
      <errorID>9a24ae5c-3a1a-414f-8795-4ab78ba403e6</errorID>
      <errorWord>其它</errorWord>
      <group>L1_Word</group>
      <groupName>字词问题</groupName>
      <ability>L2_Typo</ability>
      <abilityName>字词错误</abilityName>
      <candidateList>
        <item>其他</item>
      </candidateList>
      <explain/>
      <paraID>76D8242F</paraID>
      <start>128</start>
      <end>130</end>
      <status>unmodified</status>
      <modifiedWord/>
      <trackRevisions>false</trackRevisions>
    </reviewItem>
    <reviewItem>
      <errorID>912e1bfa-23df-45a0-a6ea-01459ccea3f2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19AC7C68</paraID>
      <start>0</start>
      <end>2</end>
      <status>unmodified</status>
      <modifiedWord/>
      <trackRevisions>false</trackRevisions>
    </reviewItem>
    <reviewItem>
      <errorID>0edb1d7c-9ebb-4d6c-b319-44b2acb144e4</errorID>
      <errorWord>的组成</errorWord>
      <group>L1_Grammar</group>
      <groupName>语法问题</groupName>
      <ability>L2_Grammar</ability>
      <abilityName>语法错误</abilityName>
      <candidateList>
        <item>的</item>
      </candidateList>
      <explain/>
      <paraID>19AC7C68</paraID>
      <start>20</start>
      <end>23</end>
      <status>unmodified</status>
      <modifiedWord/>
      <trackRevisions>false</trackRevisions>
    </reviewItem>
    <reviewItem>
      <errorID>b1636f4f-636c-4bb6-b051-adcf0d8b2f81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363CD765</paraID>
      <start>0</start>
      <end>2</end>
      <status>unmodified</status>
      <modifiedWord/>
      <trackRevisions>false</trackRevisions>
    </reviewItem>
    <reviewItem>
      <errorID>36ca3fcb-1689-4797-8951-4837e8427a9f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10A51A3C</paraID>
      <start>0</start>
      <end>2</end>
      <status>unmodified</status>
      <modifiedWord/>
      <trackRevisions>false</trackRevisions>
    </reviewItem>
    <reviewItem>
      <errorID>6227fbc7-5798-41b4-945b-8169b7b658f0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B1F945F</paraID>
      <start>0</start>
      <end>2</end>
      <status>unmodified</status>
      <modifiedWord/>
      <trackRevisions>false</trackRevisions>
    </reviewItem>
    <reviewItem>
      <errorID>4d1b8911-b70b-4705-ad6f-8ede568c14fd</errorID>
      <errorWord>一次性支付给</errorWord>
      <group>L1_Word</group>
      <groupName>字词问题</groupName>
      <ability>L2_Typo</ability>
      <abilityName>字词错误</abilityName>
      <candidateList>
        <item>一次性支付</item>
      </candidateList>
      <explain/>
      <paraID> B1F945F</paraID>
      <start>69</start>
      <end>75</end>
      <status>unmodified</status>
      <modifiedWord/>
      <trackRevisions>false</trackRevisions>
    </reviewItem>
    <reviewItem>
      <errorID>f0b6286d-de96-4cc8-bb32-3c8c81821f0b</errorID>
      <errorWord>:</errorWord>
      <group>L1_Punc</group>
      <groupName>标点问题</groupName>
      <ability>L2_Punc_CN</ability>
      <abilityName>标点符号问题</abilityName>
      <candidateList>
        <item>。</item>
      </candidateList>
      <explain/>
      <paraID>57D311F5</paraID>
      <start>37</start>
      <end>38</end>
      <status>unmodified</status>
      <modifiedWord/>
      <trackRevisions>false</trackRevisions>
    </reviewItem>
    <reviewItem>
      <errorID>8c138870-4ee7-4466-b7ff-d8aa3118458b</errorID>
      <errorWord>，</errorWord>
      <group>L1_Punc</group>
      <groupName>标点问题</groupName>
      <ability>L2_Punc_CN</ability>
      <abilityName>标点符号问题</abilityName>
      <candidateList>
        <item>、</item>
      </candidateList>
      <explain/>
      <paraID>57D311F5</paraID>
      <start>134</start>
      <end>135</end>
      <status>unmodified</status>
      <modifiedWord/>
      <trackRevisions>false</trackRevisions>
    </reviewItem>
    <reviewItem>
      <errorID>fafa8f2e-98a9-4fc1-90c1-c97e98bcceeb</errorID>
      <errorWord>，</errorWord>
      <group>L1_Punc</group>
      <groupName>标点问题</groupName>
      <ability>L2_Punc_CN</ability>
      <abilityName>标点符号问题</abilityName>
      <candidateList>
        <item>、</item>
      </candidateList>
      <explain/>
      <paraID>57D311F5</paraID>
      <start>146</start>
      <end>147</end>
      <status>unmodified</status>
      <modifiedWord/>
      <trackRevisions>false</trackRevisions>
    </reviewItem>
    <reviewItem>
      <errorID>a9c09d3a-f68f-4311-af75-5d6c829754e2</errorID>
      <errorWord>，</errorWord>
      <group>L1_Punc</group>
      <groupName>标点问题</groupName>
      <ability>L2_Punc_CN</ability>
      <abilityName>标点符号问题</abilityName>
      <candidateList>
        <item>、</item>
      </candidateList>
      <explain/>
      <paraID>57D311F5</paraID>
      <start>159</start>
      <end>160</end>
      <status>unmodified</status>
      <modifiedWord/>
      <trackRevisions>false</trackRevisions>
    </reviewItem>
    <reviewItem>
      <errorID>8d9c8e09-0322-4e13-8672-c636f85b9c21</errorID>
      <errorWord>，</errorWord>
      <group>L1_Punc</group>
      <groupName>标点问题</groupName>
      <ability>L2_Punc_CN</ability>
      <abilityName>标点符号问题</abilityName>
      <candidateList>
        <item>、</item>
      </candidateList>
      <explain/>
      <paraID>57D311F5</paraID>
      <start>164</start>
      <end>165</end>
      <status>unmodified</status>
      <modifiedWord/>
      <trackRevisions>false</trackRevisions>
    </reviewItem>
    <reviewItem>
      <errorID>bcafcac4-0269-4774-8e59-4780c09855dc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2C9991BD</paraID>
      <start>0</start>
      <end>2</end>
      <status>unmodified</status>
      <modifiedWord/>
      <trackRevisions>false</trackRevisions>
    </reviewItem>
    <reviewItem>
      <errorID>7b91d7b2-2528-4c0f-9681-a4d92a61d9d7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5D932A68</paraID>
      <start>0</start>
      <end>2</end>
      <status>unmodified</status>
      <modifiedWord/>
      <trackRevisions>false</trackRevisions>
    </reviewItem>
    <reviewItem>
      <errorID>a87d03fc-d241-48a1-a65e-c01b2770e7b1</errorID>
      <errorWord>地方</errorWord>
      <group>L1_Word</group>
      <groupName>字词问题</groupName>
      <ability>L2_Typo</ability>
      <abilityName>字词错误</abilityName>
      <candidateList>
        <item>地</item>
      </candidateList>
      <explain/>
      <paraID> 8B0FDC8</paraID>
      <start>21</start>
      <end>23</end>
      <status>unmodified</status>
      <modifiedWord/>
      <trackRevisions>false</trackRevisions>
    </reviewItem>
    <reviewItem>
      <errorID>2a951f9b-53e0-4e0f-8618-658e4f9d8476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6B5CC815</paraID>
      <start>0</start>
      <end>2</end>
      <status>unmodified</status>
      <modifiedWord/>
      <trackRevisions>false</trackRevisions>
    </reviewItem>
    <reviewItem>
      <errorID>2c789517-4728-4d8e-8098-7c4e03e08bad</errorID>
      <errorWord>）</errorWord>
      <group>L1_Word</group>
      <groupName>字词问题</groupName>
      <ability>L2_Typo</ability>
      <abilityName>字词错误</abilityName>
      <candidateList>
        <item>个）</item>
      </candidateList>
      <explain/>
      <paraID>621953B1</paraID>
      <start>35</start>
      <end>36</end>
      <status>unmodified</status>
      <modifiedWord/>
      <trackRevisions>false</trackRevisions>
    </reviewItem>
    <reviewItem>
      <errorID>c58a4750-de73-487c-803a-8a51cf54f1bf</errorID>
      <errorWord>（</errorWord>
      <group>L1_Punc</group>
      <groupName>标点问题</groupName>
      <ability>L2_Punc_CN</ability>
      <abilityName>标点符号问题</abilityName>
      <candidateList/>
      <explain>同一形式括号套用。</explain>
      <paraID>4E7FB3B5</paraID>
      <start>48</start>
      <end>49</end>
      <status>unmodified</status>
      <modifiedWord/>
      <trackRevisions>false</trackRevisions>
    </reviewItem>
    <reviewItem>
      <errorID>9e799708-0917-432a-85eb-7ef4a5da0496</errorID>
      <errorWord>）</errorWord>
      <group>L1_Punc</group>
      <groupName>标点问题</groupName>
      <ability>L2_Punc_CN</ability>
      <abilityName>标点符号问题</abilityName>
      <candidateList/>
      <explain>同一形式括号套用。</explain>
      <paraID>4E7FB3B5</paraID>
      <start>56</start>
      <end>57</end>
      <status>unmodified</status>
      <modifiedWord/>
      <trackRevisions>false</trackRevisions>
    </reviewItem>
    <reviewItem>
      <errorID>9cadf18b-44bb-4554-a587-cec03c20f3fc</errorID>
      <errorWord>的</errorWord>
      <group>L1_Word</group>
      <groupName>字词问题</groupName>
      <ability>L2_DDD</ability>
      <abilityName>的地得用法</abilityName>
      <candidateList>
        <item>地</item>
      </candidateList>
      <explain/>
      <paraID>390F3F2E</paraID>
      <start>11</start>
      <end>12</end>
      <status>unmodified</status>
      <modifiedWord/>
      <trackRevisions>false</trackRevisions>
    </reviewItem>
    <reviewItem>
      <errorID>9b9eb3ad-b211-4258-bfde-c4f8b5004ef5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1B0C3D19</paraID>
      <start>0</start>
      <end>2</end>
      <status>unmodified</status>
      <modifiedWord/>
      <trackRevisions>false</trackRevisions>
    </reviewItem>
    <reviewItem>
      <errorID>7bff3ded-0ef0-4ee9-ae0d-1d6ae3d60986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54E526E3</paraID>
      <start>0</start>
      <end>2</end>
      <status>unmodified</status>
      <modifiedWord/>
      <trackRevisions>false</trackRevisions>
    </reviewItem>
    <reviewItem>
      <errorID>ee2ff60c-30b8-42e0-9859-dfad90cab20e</errorID>
      <errorWord>：</errorWord>
      <group>L1_Punc</group>
      <groupName>标点问题</groupName>
      <ability>L2_Punc_CN</ability>
      <abilityName>标点符号问题</abilityName>
      <candidateList>
        <item>，</item>
      </candidateList>
      <explain/>
      <paraID>75470757</paraID>
      <start>12</start>
      <end>13</end>
      <status>unmodified</status>
      <modifiedWord/>
      <trackRevisions>false</trackRevisions>
    </reviewItem>
    <reviewItem>
      <errorID>03db019b-b3fc-4d28-9c76-dcf64c22c7aa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18AE8FE4</paraID>
      <start>0</start>
      <end>2</end>
      <status>unmodified</status>
      <modifiedWord/>
      <trackRevisions>false</trackRevisions>
    </reviewItem>
    <reviewItem>
      <errorID>1d74ac64-fac7-4e8e-b60d-19e78bb0e5c1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101AAD23</paraID>
      <start>0</start>
      <end>2</end>
      <status>unmodified</status>
      <modifiedWord/>
      <trackRevisions>false</trackRevisions>
    </reviewItem>
    <reviewItem>
      <errorID>56899f63-2ae8-42ae-a498-6f6dd82524e1</errorID>
      <errorWord>.要</errorWord>
      <group>L1_Word</group>
      <groupName>字词问题</groupName>
      <ability>L2_Typo</ability>
      <abilityName>字词错误</abilityName>
      <candidateList>
        <item>.</item>
      </candidateList>
      <explain/>
      <paraID>5D583B15</paraID>
      <start>1</start>
      <end>3</end>
      <status>unmodified</status>
      <modifiedWord/>
      <trackRevisions>false</trackRevisions>
    </reviewItem>
    <reviewItem>
      <errorID>d5805392-5cd0-4cee-9bb9-40dfcd29280c</errorID>
      <errorWord>其它</errorWord>
      <group>L1_Word</group>
      <groupName>字词问题</groupName>
      <ability>L2_Alias</ability>
      <abilityName>也作/曾用词</abilityName>
      <candidateList>
        <item>其他</item>
      </candidateList>
      <explain>词汇[其它]为不规范表述或旧称，其规范书面表述为[其他]。</explain>
      <paraID>3530791A</paraID>
      <start>27</start>
      <end>29</end>
      <status>unmodified</status>
      <modifiedWord/>
      <trackRevisions>false</trackRevisions>
    </reviewItem>
    <reviewItem>
      <errorID>6aa0ca1a-bf34-4354-8bcd-5fb85dbbf4f5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5AD63BFD</paraID>
      <start>0</start>
      <end>2</end>
      <status>unmodified</status>
      <modifiedWord/>
      <trackRevisions>false</trackRevisions>
    </reviewItem>
    <reviewItem>
      <errorID>b3115285-9f75-48c3-ace5-09c057346b81</errorID>
      <errorWord>但是</errorWord>
      <group>L1_Word</group>
      <groupName>字词问题</groupName>
      <ability>L2_Typo</ability>
      <abilityName>字词错误</abilityName>
      <candidateList>
        <item>但</item>
      </candidateList>
      <explain/>
      <paraID>5AD63BFD</paraID>
      <start>17</start>
      <end>18</end>
      <status>modified</status>
      <modifiedWord>但</modifiedWord>
      <trackRevisions>false</trackRevisions>
    </reviewItem>
    <reviewItem>
      <errorID>c60e1e3c-0214-4d1d-b7ab-6b7da5a3c0c5</errorID>
      <errorWord>返</errorWord>
      <group>L1_Word</group>
      <groupName>字词问题</groupName>
      <ability>L2_Typo</ability>
      <abilityName>字词错误</abilityName>
      <candidateList>
        <item>反</item>
      </candidateList>
      <explain/>
      <paraID> 8BEAAB9</paraID>
      <start>0</start>
      <end>1</end>
      <status>unmodified</status>
      <modifiedWord/>
      <trackRevisions>false</trackRevisions>
    </reviewItem>
    <reviewItem>
      <errorID>74d9a475-d811-4a62-8339-196e51dd60f3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2F657B3B</paraID>
      <start>0</start>
      <end>2</end>
      <status>unmodified</status>
      <modifiedWord/>
      <trackRevisions>false</trackRevisions>
    </reviewItem>
    <reviewItem>
      <errorID>b18a7954-e968-463b-b87a-96f277f9140e</errorID>
      <errorWord> </errorWord>
      <group>L1_Punc</group>
      <groupName>标点问题</groupName>
      <ability>L2_Punc_CN</ability>
      <abilityName>标点符号问题</abilityName>
      <candidateList>
        <item/>
      </candidateList>
      <explain>此处空格冗余，建议删除。</explain>
      <paraID>2F657B3B</paraID>
      <start>11</start>
      <end>12</end>
      <status>unmodified</status>
      <modifiedWord/>
      <trackRevisions>false</trackRevisions>
    </reviewItem>
    <reviewItem>
      <errorID>a49b2c87-2d7a-4c0c-a063-b711f435b354</errorID>
      <errorWord>：</errorWord>
      <group>L1_Format</group>
      <groupName>格式问题</groupName>
      <ability>L2_HalfPunc_CN</ability>
      <abilityName>全半角问题</abilityName>
      <candidateList>
        <item>:</item>
      </candidateList>
      <explain>文本全半角错误。</explain>
      <paraID>2F657B3B</paraID>
      <start>27</start>
      <end>28</end>
      <status>unmodified</status>
      <modifiedWord/>
      <trackRevisions>false</trackRevisions>
    </reviewItem>
    <reviewItem>
      <errorID>29b83dcb-940f-4215-a703-1b19b3e9c5f0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65EAC2D0</paraID>
      <start>0</start>
      <end>2</end>
      <status>unmodified</status>
      <modifiedWord/>
      <trackRevisions>false</trackRevisions>
    </reviewItem>
    <reviewItem>
      <errorID>2e769f9c-c8f2-4445-9233-b3506858151a</errorID>
      <errorWord>确认后</errorWord>
      <group>L1_Word</group>
      <groupName>字词问题</groupName>
      <ability>L2_Typo</ability>
      <abilityName>字词错误</abilityName>
      <candidateList>
        <item>确认</item>
      </candidateList>
      <explain/>
      <paraID>19CFA48C</paraID>
      <start>57</start>
      <end>60</end>
      <status>unmodified</status>
      <modifiedWord/>
      <trackRevisions>false</trackRevisions>
    </reviewItem>
    <reviewItem>
      <errorID>3004fda0-5d51-442c-af80-dc0c40ecf13a</errorID>
      <errorWord>第四部分  评审程序和内容</errorWord>
      <group>L1_Other</group>
      <groupName>其他问题</groupName>
      <ability>L2_Consistency</ability>
      <abilityName>一致性检查</abilityName>
      <candidateList>
        <item>第四部分  磋商程序和内容</item>
      </candidateList>
      <explain>术语一致性，与目录中本部分的名称表述不一致，统一为目录中已标注的名称</explain>
      <paraID>59632CD9</paraID>
      <start>1</start>
      <end>14</end>
      <status>unmodified</status>
      <modifiedWord/>
      <trackRevisions>false</trackRevisions>
    </reviewItem>
    <reviewItem>
      <errorID>8844eed8-cc58-462c-97a9-9ccea0747eff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192D383F</paraID>
      <start>0</start>
      <end>2</end>
      <status>unmodified</status>
      <modifiedWord/>
      <trackRevisions>false</trackRevisions>
    </reviewItem>
    <reviewItem>
      <errorID>31b1d283-51ca-4996-a9bd-3fdb36197f76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1D061724</paraID>
      <start>0</start>
      <end>2</end>
      <status>unmodified</status>
      <modifiedWord/>
      <trackRevisions>false</trackRevisions>
    </reviewItem>
    <reviewItem>
      <errorID>46a783cf-41ba-4d67-9b73-44c7afbcb986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73AD1134</paraID>
      <start>0</start>
      <end>2</end>
      <status>unmodified</status>
      <modifiedWord/>
      <trackRevisions>false</trackRevisions>
    </reviewItem>
    <reviewItem>
      <errorID>e612e902-c319-41f1-99f8-12cc7c937703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65D102B0</paraID>
      <start>0</start>
      <end>2</end>
      <status>unmodified</status>
      <modifiedWord/>
      <trackRevisions>false</trackRevisions>
    </reviewItem>
    <reviewItem>
      <errorID>1af32325-a3f1-4624-a866-c8ca7984452a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4F0ED5D2</paraID>
      <start>0</start>
      <end>2</end>
      <status>unmodified</status>
      <modifiedWord/>
      <trackRevisions>false</trackRevisions>
    </reviewItem>
    <reviewItem>
      <errorID>8f5b7a37-0bb9-42a3-82a4-d99d5228bf6e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1B7C96D7</paraID>
      <start>0</start>
      <end>2</end>
      <status>unmodified</status>
      <modifiedWord/>
      <trackRevisions>false</trackRevisions>
    </reviewItem>
    <reviewItem>
      <errorID>a2daf243-221b-4bb2-a2c0-d58ed8597f15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24360AE3</paraID>
      <start>0</start>
      <end>2</end>
      <status>unmodified</status>
      <modifiedWord/>
      <trackRevisions>false</trackRevisions>
    </reviewItem>
    <reviewItem>
      <errorID>85007772-0d52-4dec-b3d6-f74878e7fcb6</errorID>
      <errorWord>相应</errorWord>
      <group>L1_Word</group>
      <groupName>字词问题</groupName>
      <ability>L2_Typo</ability>
      <abilityName>字词错误</abilityName>
      <candidateList>
        <item>响应</item>
      </candidateList>
      <explain/>
      <paraID>24360AE3</paraID>
      <start>19</start>
      <end>21</end>
      <status>unmodified</status>
      <modifiedWord/>
      <trackRevisions>false</trackRevisions>
    </reviewItem>
    <reviewItem>
      <errorID>19d8a83a-ccb1-4d82-a519-642d67fa1914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5B7210E6</paraID>
      <start>0</start>
      <end>2</end>
      <status>unmodified</status>
      <modifiedWord/>
      <trackRevisions>false</trackRevisions>
    </reviewItem>
    <reviewItem>
      <errorID>1902c437-257f-419d-bbba-110e9d2b1187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510FA437</paraID>
      <start>0</start>
      <end>2</end>
      <status>unmodified</status>
      <modifiedWord/>
      <trackRevisions>false</trackRevisions>
    </reviewItem>
    <reviewItem>
      <errorID>60f4813e-c5a6-40de-9631-858e588d652f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1B676BE8</paraID>
      <start>0</start>
      <end>2</end>
      <status>unmodified</status>
      <modifiedWord/>
      <trackRevisions>false</trackRevisions>
    </reviewItem>
    <reviewItem>
      <errorID>5b5d0fe2-f9c2-4357-ad5e-3af3ff373ff6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52FAA929</paraID>
      <start>0</start>
      <end>2</end>
      <status>unmodified</status>
      <modifiedWord/>
      <trackRevisions>false</trackRevisions>
    </reviewItem>
    <reviewItem>
      <errorID>0da7b95e-2d46-4ef1-83b5-1f1cb9b8988e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6DF01892</paraID>
      <start>0</start>
      <end>2</end>
      <status>unmodified</status>
      <modifiedWord/>
      <trackRevisions>false</trackRevisions>
    </reviewItem>
    <reviewItem>
      <errorID>2f96215c-b8ce-4395-8567-619b9fbd651b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27FFD901</paraID>
      <start>0</start>
      <end>2</end>
      <status>unmodified</status>
      <modifiedWord/>
      <trackRevisions>false</trackRevisions>
    </reviewItem>
    <reviewItem>
      <errorID>d827447e-658f-4ceb-b6ae-0b6517c4ed94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112A0FF5</paraID>
      <start>0</start>
      <end>2</end>
      <status>unmodified</status>
      <modifiedWord/>
      <trackRevisions>false</trackRevisions>
    </reviewItem>
    <reviewItem>
      <errorID>c9baf24a-4d68-4b3f-af2c-68c7a8ade5d6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146366CD</paraID>
      <start>0</start>
      <end>2</end>
      <status>unmodified</status>
      <modifiedWord/>
      <trackRevisions>false</trackRevisions>
    </reviewItem>
    <reviewItem>
      <errorID>26b15d49-8ff5-4079-9e28-6c5d8d28f96a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49618C51</paraID>
      <start>0</start>
      <end>2</end>
      <status>unmodified</status>
      <modifiedWord/>
      <trackRevisions>false</trackRevisions>
    </reviewItem>
    <reviewItem>
      <errorID>7838d379-4a38-4a92-9866-dfbb51304906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7312BAE7</paraID>
      <start>0</start>
      <end>2</end>
      <status>unmodified</status>
      <modifiedWord/>
      <trackRevisions>false</trackRevisions>
    </reviewItem>
    <reviewItem>
      <errorID>47f6ccf6-2108-4d85-af76-b14b3ee1cbff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6A5D8B8E</paraID>
      <start>0</start>
      <end>2</end>
      <status>unmodified</status>
      <modifiedWord/>
      <trackRevisions>false</trackRevisions>
    </reviewItem>
    <reviewItem>
      <errorID>3723080d-7729-4a3f-a28d-9fe6f7d10567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235F6933</paraID>
      <start>0</start>
      <end>2</end>
      <status>unmodified</status>
      <modifiedWord/>
      <trackRevisions>false</trackRevisions>
    </reviewItem>
    <reviewItem>
      <errorID>7aa2eed6-9f8a-4f93-b151-ef74ce4e6700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6EE65027</paraID>
      <start>0</start>
      <end>3</end>
      <status>unmodified</status>
      <modifiedWord/>
      <trackRevisions>false</trackRevisions>
    </reviewItem>
    <reviewItem>
      <errorID>2d4974a7-bfe5-45ce-b2d3-8b23ca5b6357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7C517A03</paraID>
      <start>0</start>
      <end>3</end>
      <status>unmodified</status>
      <modifiedWord/>
      <trackRevisions>false</trackRevisions>
    </reviewItem>
    <reviewItem>
      <errorID>3857ed2a-e005-47f3-bc01-ff1ff0a3d177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D6BDB5B</paraID>
      <start>0</start>
      <end>3</end>
      <status>unmodified</status>
      <modifiedWord/>
      <trackRevisions>false</trackRevisions>
    </reviewItem>
    <reviewItem>
      <errorID>6bb2c01f-a2a3-4c91-809f-539384e36d92</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521F491B</paraID>
      <start>0</start>
      <end>3</end>
      <status>unmodified</status>
      <modifiedWord/>
      <trackRevisions>false</trackRevisions>
    </reviewItem>
    <reviewItem>
      <errorID>27af749d-ced6-4054-9a2f-c674fd6601b2</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2B5B643E</paraID>
      <start>0</start>
      <end>3</end>
      <status>unmodified</status>
      <modifiedWord/>
      <trackRevisions>false</trackRevisions>
    </reviewItem>
    <reviewItem>
      <errorID>cb57719e-4b7c-4ae8-affe-bdb2fa1868ba</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6D05C29</paraID>
      <start>0</start>
      <end>3</end>
      <status>unmodified</status>
      <modifiedWord/>
      <trackRevisions>false</trackRevisions>
    </reviewItem>
    <reviewItem>
      <errorID>634eb293-072a-477f-b843-4cbf0ef2fbb4</errorID>
      <errorWord>法律、法规</errorWord>
      <group>L1_Word</group>
      <groupName>字词问题</groupName>
      <ability>L2_Typo</ability>
      <abilityName>字词错误</abilityName>
      <candidateList>
        <item>法律法规</item>
      </candidateList>
      <explain/>
      <paraID> 6D05C29</paraID>
      <start>5</start>
      <end>10</end>
      <status>unmodified</status>
      <modifiedWord/>
      <trackRevisions>false</trackRevisions>
    </reviewItem>
    <reviewItem>
      <errorID>31060605-db12-4000-90bf-3fed8aea28b8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460CD661</paraID>
      <start>0</start>
      <end>2</end>
      <status>unmodified</status>
      <modifiedWord/>
      <trackRevisions>false</trackRevisions>
    </reviewItem>
    <reviewItem>
      <errorID>20b9ce54-03c2-4b95-9286-458e24dc2e5d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B7E051C</paraID>
      <start>0</start>
      <end>2</end>
      <status>unmodified</status>
      <modifiedWord/>
      <trackRevisions>false</trackRevisions>
    </reviewItem>
    <reviewItem>
      <errorID>57b3aa72-fab7-4f11-9797-c258d20bdd93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2106E108</paraID>
      <start>0</start>
      <end>2</end>
      <status>unmodified</status>
      <modifiedWord/>
      <trackRevisions>false</trackRevisions>
    </reviewItem>
    <reviewItem>
      <errorID>0fdef7c0-0530-4e25-a53f-3269e78bc622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7116E84D</paraID>
      <start>0</start>
      <end>2</end>
      <status>unmodified</status>
      <modifiedWord/>
      <trackRevisions>false</trackRevisions>
    </reviewItem>
    <reviewItem>
      <errorID>2d918118-84d7-43a4-bef9-616e9ab94d6b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77149678</paraID>
      <start>0</start>
      <end>2</end>
      <status>unmodified</status>
      <modifiedWord/>
      <trackRevisions>false</trackRevisions>
    </reviewItem>
    <reviewItem>
      <errorID>e0392bbe-46a0-4963-92e8-a7cca91d00d5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40E44231</paraID>
      <start>0</start>
      <end>2</end>
      <status>unmodified</status>
      <modifiedWord/>
      <trackRevisions>false</trackRevisions>
    </reviewItem>
    <reviewItem>
      <errorID>c5285f09-7645-4583-b9e8-5d60a1390a1d</errorID>
      <errorWord>所有的</errorWord>
      <group>L1_Word</group>
      <groupName>字词问题</groupName>
      <ability>L2_Typo</ability>
      <abilityName>字词错误</abilityName>
      <candidateList>
        <item>所有</item>
      </candidateList>
      <explain/>
      <paraID>7AD1CBB0</paraID>
      <start>47</start>
      <end>50</end>
      <status>unmodified</status>
      <modifiedWord/>
      <trackRevisions>false</trackRevisions>
    </reviewItem>
    <reviewItem>
      <errorID>8d8f1bbe-eee4-4214-9a05-ea7f3aeb109b</errorID>
      <errorWord>,</errorWord>
      <group>L1_Format</group>
      <groupName>格式问题</groupName>
      <ability>L2_HalfPunc_CN</ability>
      <abilityName>全半角问题</abilityName>
      <candidateList>
        <item>，</item>
      </candidateList>
      <explain>文本全半角错误。</explain>
      <paraID>787DDDDA</paraID>
      <start>20</start>
      <end>21</end>
      <status>unmodified</status>
      <modifiedWord/>
      <trackRevisions>false</trackRevisions>
    </reviewItem>
    <reviewItem>
      <errorID>3157bbd0-0ba7-4b5e-a523-76150ff2342f</errorID>
      <errorWord>复印件加盖</errorWord>
      <group>L1_Word</group>
      <groupName>字词问题</groupName>
      <ability>L2_Typo</ability>
      <abilityName>字词错误</abilityName>
      <candidateList>
        <item>复印件并加盖</item>
      </candidateList>
      <explain/>
      <paraID>3993018C</paraID>
      <start>7</start>
      <end>13</end>
      <status>modified</status>
      <modifiedWord>复印件并加盖</modifiedWord>
      <trackRevisions>false</trackRevisions>
    </reviewItem>
    <reviewItem>
      <errorID>f2424382-ae89-42c4-8e1f-24241dc80c0c</errorID>
      <errorWord>、保证</errorWord>
      <group>L1_Grammar</group>
      <groupName>语法问题</groupName>
      <ability>L2_Grammar</ability>
      <abilityName>语法错误</abilityName>
      <candidateList>
        <item>、</item>
      </candidateList>
      <explain/>
      <paraID>77C7522D</paraID>
      <start>28</start>
      <end>31</end>
      <status>unmodified</status>
      <modifiedWord/>
      <trackRevisions>false</trackRevisions>
    </reviewItem>
    <reviewItem>
      <errorID>11300b9b-3f29-4b46-b361-1b3869af73e5</errorID>
      <errorWord>&lt;</errorWord>
      <group>L1_Format</group>
      <groupName>格式问题</groupName>
      <ability>L2_HalfPunc_CN</ability>
      <abilityName>全半角问题</abilityName>
      <candidateList>
        <item>〈</item>
      </candidateList>
      <explain>文本全半角错误。</explain>
      <paraID>19F8E024</paraID>
      <start>51</start>
      <end>52</end>
      <status>unmodified</status>
      <modifiedWord/>
      <trackRevisions>false</trackRevisions>
    </reviewItem>
    <reviewItem>
      <errorID>fe2ddb6a-080e-4d0e-94e8-56c882e09ae0</errorID>
      <errorWord>&lt;</errorWord>
      <group>L1_Format</group>
      <groupName>格式问题</groupName>
      <ability>L2_HalfPunc_CN</ability>
      <abilityName>全半角问题</abilityName>
      <candidateList>
        <item>〈</item>
      </candidateList>
      <explain>文本全半角错误。</explain>
      <paraID>7AF00B14</paraID>
      <start>50</start>
      <end>51</end>
      <status>unmodified</status>
      <modifiedWord/>
      <trackRevisions>false</trackRevisions>
    </reviewItem>
    <reviewItem>
      <errorID>71d264b8-6ca7-43b6-889d-bf5e3c561d2d</errorID>
      <errorWord>&lt;</errorWord>
      <group>L1_Format</group>
      <groupName>格式问题</groupName>
      <ability>L2_HalfPunc_CN</ability>
      <abilityName>全半角问题</abilityName>
      <candidateList>
        <item>〈</item>
      </candidateList>
      <explain>文本全半角错误。</explain>
      <paraID>1EB74941</paraID>
      <start>35</start>
      <end>36</end>
      <status>unmodified</status>
      <modifiedWord/>
      <trackRevisions>false</trackRevisions>
    </reviewItem>
    <reviewItem>
      <errorID>7284cb88-9f9c-4e9b-93ff-7870ed057824</errorID>
      <errorWord>，</errorWord>
      <group>L1_Word</group>
      <groupName>字词问题</groupName>
      <ability>L2_Typo</ability>
      <abilityName>字词错误</abilityName>
      <candidateList>
        <item>，并</item>
      </candidateList>
      <explain/>
      <paraID>29555F24</paraID>
      <start>76</start>
      <end>77</end>
      <status>unmodified</status>
      <modifiedWord/>
      <trackRevisions>false</trackRevisions>
    </reviewItem>
    <reviewItem>
      <errorID>890b288b-dd2a-4211-a561-7547a06c755a</errorID>
      <errorWord>过</errorWord>
      <group>L1_Word</group>
      <groupName>字词问题</groupName>
      <ability>L2_Typo</ability>
      <abilityName>字词错误</abilityName>
      <candidateList>
        <item>或过</item>
      </candidateList>
      <explain/>
      <paraID>1F1826FD</paraID>
      <start>71</start>
      <end>72</end>
      <status>unmodified</status>
      <modifiedWord/>
      <trackRevisions>false</trackRevisions>
    </reviewItem>
    <reviewItem>
      <errorID>8c58a326-3fd2-4e1d-8393-108042cf0efa</errorID>
      <errorWord>的并</errorWord>
      <group>L1_Word</group>
      <groupName>字词问题</groupName>
      <ability>L2_Typo</ability>
      <abilityName>字词错误</abilityName>
      <candidateList>
        <item>且</item>
      </candidateList>
      <explain/>
      <paraID>1F1826FD</paraID>
      <start>75</start>
      <end>77</end>
      <status>unmodified</status>
      <modifiedWord/>
      <trackRevisions>false</trackRevisions>
    </reviewItem>
    <reviewItem>
      <errorID>13fd1db2-68de-4d34-873d-e77a5862320b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5F437CB0</paraID>
      <start>0</start>
      <end>2</end>
      <status>unmodified</status>
      <modifiedWord/>
      <trackRevisions>false</trackRevisions>
    </reviewItem>
    <reviewItem>
      <errorID>0db558e9-e874-411b-8514-42e47dabf624</errorID>
      <errorWord>时间</errorWord>
      <group>L1_Word</group>
      <groupName>字词问题</groupName>
      <ability>L2_Typo</ability>
      <abilityName>字词错误</abilityName>
      <candidateList>
        <item>期间</item>
      </candidateList>
      <explain/>
      <paraID>5F437CB0</paraID>
      <start>10</start>
      <end>12</end>
      <status>modified</status>
      <modifiedWord>期间</modifiedWord>
      <trackRevisions>false</trackRevisions>
    </reviewItem>
    <reviewItem>
      <errorID>a213da59-5eeb-45cf-bf47-faf302534080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65EBEDE4</paraID>
      <start>0</start>
      <end>2</end>
      <status>unmodified</status>
      <modifiedWord/>
      <trackRevisions>false</trackRevisions>
    </reviewItem>
    <reviewItem>
      <errorID>c9636f92-94c6-49de-93f1-6ee7a1bd0a7e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75D55A42</paraID>
      <start>0</start>
      <end>2</end>
      <status>unmodified</status>
      <modifiedWord/>
      <trackRevisions>false</trackRevisions>
    </reviewItem>
    <reviewItem>
      <errorID>5b9cb50a-4172-4de1-83b2-3f22b96c9a87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6D5958FE</paraID>
      <start>0</start>
      <end>2</end>
      <status>unmodified</status>
      <modifiedWord/>
      <trackRevisions>false</trackRevisions>
    </reviewItem>
    <reviewItem>
      <errorID>2da10397-2a2a-4695-ab37-2ae7d9cab6eb</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6D5958FE</paraID>
      <start>49</start>
      <end>53</end>
      <status>unmodified</status>
      <modifiedWord/>
      <trackRevisions>false</trackRevisions>
    </reviewItem>
    <reviewItem>
      <errorID>70854927-6ca4-407e-a7ec-bcde3d6a934e</errorID>
      <errorWord>肆份</errorWord>
      <group>L1_Word</group>
      <groupName>字词问题</groupName>
      <ability>L2_Typo</ability>
      <abilityName>字词错误</abilityName>
      <candidateList>
        <item>四份</item>
      </candidateList>
      <explain>存在发音相同字词的误用。</explain>
      <paraID>77981557</paraID>
      <start>74</start>
      <end>76</end>
      <status>unmodified</status>
      <modifiedWord/>
      <trackRevisions>false</trackRevisions>
    </reviewItem>
    <reviewItem>
      <errorID>264ecc3e-a0e3-4a73-ad4e-9e553a033545</errorID>
      <errorWord>时间的</errorWord>
      <group>L1_Word</group>
      <groupName>字词问题</groupName>
      <ability>L2_Typo</ability>
      <abilityName>字词错误</abilityName>
      <candidateList>
        <item>时间</item>
      </candidateList>
      <explain/>
      <paraID>5E661A6C</paraID>
      <start>13</start>
      <end>16</end>
      <status>unmodified</status>
      <modifiedWord/>
      <trackRevisions>false</trackRevisions>
    </reviewItem>
    <reviewItem>
      <errorID>68fc0ed5-f271-465b-8d89-fb420a734bf5</errorID>
      <errorWord>标准的</errorWord>
      <group>L1_Word</group>
      <groupName>字词问题</groupName>
      <ability>L2_Typo</ability>
      <abilityName>字词错误</abilityName>
      <candidateList>
        <item>标准</item>
      </candidateList>
      <explain/>
      <paraID>5E661A6C</paraID>
      <start>46</start>
      <end>49</end>
      <status>unmodified</status>
      <modifiedWord/>
      <trackRevisions>false</trackRevisions>
    </reviewItem>
    <reviewItem>
      <errorID>96fd660f-a974-4c00-a0f5-52e432cef3fc</errorID>
      <errorWord>手段的</errorWord>
      <group>L1_Word</group>
      <groupName>字词问题</groupName>
      <ability>L2_Typo</ability>
      <abilityName>字词错误</abilityName>
      <candidateList>
        <item>手段</item>
      </candidateList>
      <explain/>
      <paraID>5E661A6C</paraID>
      <start>68</start>
      <end>71</end>
      <status>unmodified</status>
      <modifiedWord/>
      <trackRevisions>false</trackRevisions>
    </reviewItem>
    <reviewItem>
      <errorID>6050bca2-ccae-4a75-b302-56f7199299c3</errorID>
      <errorWord>发票的</errorWord>
      <group>L1_Word</group>
      <groupName>字词问题</groupName>
      <ability>L2_Typo</ability>
      <abilityName>字词错误</abilityName>
      <candidateList>
        <item>发票</item>
      </candidateList>
      <explain/>
      <paraID>5E661A6C</paraID>
      <start>92</start>
      <end>95</end>
      <status>unmodified</status>
      <modifiedWord/>
      <trackRevisions>false</trackRevisions>
    </reviewItem>
    <reviewItem>
      <errorID>d32435e7-939f-418a-9cdb-c5cff7b96b9d</errorID>
      <errorWord>承担</errorWord>
      <group>L1_Word</group>
      <groupName>字词问题</groupName>
      <ability>L2_Typo</ability>
      <abilityName>字词错误</abilityName>
      <candidateList>
        <item>应承担</item>
      </candidateList>
      <explain/>
      <paraID>5E661A6C</paraID>
      <start>105</start>
      <end>107</end>
      <status>unmodified</status>
      <modifiedWord/>
      <trackRevisions>false</trackRevisions>
    </reviewItem>
    <reviewItem>
      <errorID>aa75d4b1-757c-4062-87ea-66902ad21b7d</errorID>
      <errorWord>：</errorWord>
      <group>L1_Format</group>
      <groupName>格式问题</groupName>
      <ability>L2_HalfPunc_CN</ability>
      <abilityName>全半角问题</abilityName>
      <candidateList>
        <item>:</item>
      </candidateList>
      <explain>文本全半角错误。</explain>
      <paraID>23B4777A</paraID>
      <start>23</start>
      <end>24</end>
      <status>unmodified</status>
      <modifiedWord/>
      <trackRevisions>false</trackRevisions>
    </reviewItem>
    <reviewItem>
      <errorID>f33cd52f-992f-45dc-aba8-fb0276da3b7c</errorID>
      <errorWord>返</errorWord>
      <group>L1_Word</group>
      <groupName>字词问题</groupName>
      <ability>L2_Typo</ability>
      <abilityName>字词错误</abilityName>
      <candidateList>
        <item>反</item>
      </candidateList>
      <explain/>
      <paraID>5F0FF3DA</paraID>
      <start>0</start>
      <end>1</end>
      <status>unmodified</status>
      <modifiedWord/>
      <trackRevisions>false</trackRevisions>
    </reviewItem>
    <reviewItem>
      <errorID>e868336a-13f6-46e3-96b7-fa7f6bfbbc76</errorID>
      <errorWord>提前及时</errorWord>
      <group>L1_Grammar</group>
      <groupName>语法问题</groupName>
      <ability>L2_Grammar</ability>
      <abilityName>语法错误</abilityName>
      <candidateList>
        <item>提前</item>
      </candidateList>
      <explain/>
      <paraID>5C5E8D69</paraID>
      <start>32</start>
      <end>36</end>
      <status>unmodified</status>
      <modifiedWord/>
      <trackRevisions>false</trackRevisions>
    </reviewItem>
    <reviewItem>
      <errorID>b121da0c-8281-401f-91d7-4c18b70d08ea</errorID>
      <errorWord>。</errorWord>
      <group>L1_Grammar</group>
      <groupName>语法问题</groupName>
      <ability>L2_Grammar</ability>
      <abilityName>语法错误</abilityName>
      <candidateList>
        <item>计算。</item>
      </candidateList>
      <explain/>
      <paraID>236DD2EB</paraID>
      <start>20</start>
      <end>23</end>
      <status>modified</status>
      <modifiedWord>计算。</modifiedWord>
      <trackRevisions>false</trackRevisions>
    </reviewItem>
    <reviewItem>
      <errorID>1ac23e23-563a-4968-b03a-d3c349f2b904</errorID>
      <errorWord>因</errorWord>
      <group>L1_Word</group>
      <groupName>字词问题</groupName>
      <ability>L2_Typo</ability>
      <abilityName>字词错误</abilityName>
      <candidateList>
        <item>因导</item>
      </candidateList>
      <explain/>
      <paraID>3A661D89</paraID>
      <start>25</start>
      <end>26</end>
      <status>unmodified</status>
      <modifiedWord/>
      <trackRevisions>false</trackRevisions>
    </reviewItem>
    <reviewItem>
      <errorID>42294e00-53e5-4abe-8d0b-0814dbaa3f6e</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74B3CA16</paraID>
      <start>0</start>
      <end>3</end>
      <status>unmodified</status>
      <modifiedWord/>
      <trackRevisions>false</trackRevisions>
    </reviewItem>
    <reviewItem>
      <errorID>30b00dfc-350d-435b-8919-9167929f851a</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384E296F</paraID>
      <start>0</start>
      <end>3</end>
      <status>unmodified</status>
      <modifiedWord/>
      <trackRevisions>false</trackRevisions>
    </reviewItem>
    <reviewItem>
      <errorID>52a94a4d-6da4-4727-806c-5b2e5691ccb4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41EDADE4</paraID>
      <start>18</start>
      <end>21</end>
      <status>unmodified</status>
      <modifiedWord/>
      <trackRevisions>false</trackRevisions>
    </reviewItem>
    <reviewItem>
      <errorID>2d67be33-af20-4437-987b-cb334322bec2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71E3C6A4</paraID>
      <start>0</start>
      <end>2</end>
      <status>unmodified</status>
      <modifiedWord/>
      <trackRevisions>false</trackRevisions>
    </reviewItem>
    <reviewItem>
      <errorID>2523c7b6-0d43-4234-b295-367e2ded64b9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4BD8794A</paraID>
      <start>0</start>
      <end>2</end>
      <status>unmodified</status>
      <modifiedWord/>
      <trackRevisions>false</trackRevisions>
    </reviewItem>
    <reviewItem>
      <errorID>aaf769a9-38a1-427c-a8eb-d8fa0bb668eb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DDF9D14</paraID>
      <start>0</start>
      <end>2</end>
      <status>unmodified</status>
      <modifiedWord/>
      <trackRevisions>false</trackRevisions>
    </reviewItem>
    <reviewItem>
      <errorID>7a13b121-d941-4e69-8393-ce8a0e2c7783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4B4E3A15</paraID>
      <start>0</start>
      <end>2</end>
      <status>unmodified</status>
      <modifiedWord/>
      <trackRevisions>false</trackRevisions>
    </reviewItem>
    <reviewItem>
      <errorID>d592825f-991d-48df-ab5f-8fa9f2ee6675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50EACE81</paraID>
      <start>0</start>
      <end>2</end>
      <status>unmodified</status>
      <modifiedWord/>
      <trackRevisions>false</trackRevisions>
    </reviewItem>
    <reviewItem>
      <errorID>890f42bf-6381-46d5-9d10-c3677182f856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487624D7</paraID>
      <start>0</start>
      <end>2</end>
      <status>unmodified</status>
      <modifiedWord/>
      <trackRevisions>false</trackRevisions>
    </reviewItem>
    <reviewItem>
      <errorID>d08c8261-9342-4e86-93ce-b3aab2ca2fee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42E14477</paraID>
      <start>0</start>
      <end>2</end>
      <status>unmodified</status>
      <modifiedWord/>
      <trackRevisions>false</trackRevisions>
    </reviewItem>
    <reviewItem>
      <errorID>5e97c9a9-b1fb-498d-8f06-360380b319eb</errorID>
      <errorWord>其它</errorWord>
      <group>L1_Word</group>
      <groupName>字词问题</groupName>
      <ability>L2_Alias</ability>
      <abilityName>也作/曾用词</abilityName>
      <candidateList>
        <item>其他</item>
      </candidateList>
      <explain>词汇[其它]为不规范表述或旧称，其规范书面表述为[其他]。</explain>
      <paraID>42E14477</paraID>
      <start>2</start>
      <end>4</end>
      <status>unmodified</status>
      <modifiedWord/>
      <trackRevisions>false</trackRevisions>
    </reviewItem>
    <reviewItem>
      <errorID>28e99401-9dd9-4001-be81-18e9ffc865cc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2D35A5F6</paraID>
      <start>0</start>
      <end>2</end>
      <status>unmodified</status>
      <modifiedWord/>
      <trackRevisions>false</trackRevisions>
    </reviewItem>
    <reviewItem>
      <errorID>da0928ff-1159-4a13-a532-59e3a0dac50b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6A394C52</paraID>
      <start>0</start>
      <end>2</end>
      <status>unmodified</status>
      <modifiedWord/>
      <trackRevisions>false</trackRevisions>
    </reviewItem>
    <reviewItem>
      <errorID>d2a227a5-d3c0-4534-a41e-f5d1fc9f2c3c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6086A924</paraID>
      <start>0</start>
      <end>2</end>
      <status>unmodified</status>
      <modifiedWord/>
      <trackRevisions>false</trackRevisions>
    </reviewItem>
    <reviewItem>
      <errorID>b76ed640-4e0e-4bcd-a484-401421c9b9e0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10391750</paraID>
      <start>0</start>
      <end>2</end>
      <status>unmodified</status>
      <modifiedWord/>
      <trackRevisions>false</trackRevisions>
    </reviewItem>
    <reviewItem>
      <errorID>694289b6-d733-43ae-944d-5f3ff7aaf808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6ECCFE45</paraID>
      <start>0</start>
      <end>2</end>
      <status>unmodified</status>
      <modifiedWord/>
      <trackRevisions>false</trackRevisions>
    </reviewItem>
    <reviewItem>
      <errorID>ab3ef641-87d6-4600-a398-90cb2950ca5d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3EA01711</paraID>
      <start>0</start>
      <end>2</end>
      <status>unmodified</status>
      <modifiedWord/>
      <trackRevisions>false</trackRevisions>
    </reviewItem>
    <reviewItem>
      <errorID>4c55c9a1-8b5d-43da-942c-5b7718ae4b94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29083D1</paraID>
      <start>0</start>
      <end>2</end>
      <status>unmodified</status>
      <modifiedWord/>
      <trackRevisions>false</trackRevisions>
    </reviewItem>
    <reviewItem>
      <errorID>697afeb9-d7ec-4cc5-ad77-fd7d3adee8ad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3CC0DAAC</paraID>
      <start>0</start>
      <end>2</end>
      <status>unmodified</status>
      <modifiedWord/>
      <trackRevisions>false</trackRevisions>
    </reviewItem>
    <reviewItem>
      <errorID>1e2924b8-06b5-495c-85dd-7b96f865e5a4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3797C428</paraID>
      <start>0</start>
      <end>2</end>
      <status>unmodified</status>
      <modifiedWord/>
      <trackRevisions>false</trackRevisions>
    </reviewItem>
    <reviewItem>
      <errorID>cac13d49-4bc1-4782-8809-58c783464fc1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15B5EF6A</paraID>
      <start>0</start>
      <end>2</end>
      <status>unmodified</status>
      <modifiedWord/>
      <trackRevisions>false</trackRevisions>
    </reviewItem>
    <reviewItem>
      <errorID>94595c49-7166-4801-b631-e3dec91e6c34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77560E76</paraID>
      <start>0</start>
      <end>2</end>
      <status>unmodified</status>
      <modifiedWord/>
      <trackRevisions>false</trackRevisions>
    </reviewItem>
    <reviewItem>
      <errorID>d70c6a0c-e4b8-4eb1-9de1-7311aa8ad2fa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577941BA</paraID>
      <start>0</start>
      <end>2</end>
      <status>unmodified</status>
      <modifiedWord/>
      <trackRevisions>false</trackRevisions>
    </reviewItem>
    <reviewItem>
      <errorID>9271ba96-474c-49ef-9e46-03c03a6b762e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420E8C20</paraID>
      <start>0</start>
      <end>2</end>
      <status>unmodified</status>
      <modifiedWord/>
      <trackRevisions>false</trackRevisions>
    </reviewItem>
    <reviewItem>
      <errorID>01cda948-0efc-4fef-8885-0d4000e5bb8b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455E491D</paraID>
      <start>0</start>
      <end>2</end>
      <status>unmodified</status>
      <modifiedWord/>
      <trackRevisions>false</trackRevisions>
    </reviewItem>
    <reviewItem>
      <errorID>ce4cdd91-36ab-4859-8965-05e5b66ac5a9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7FBA2BAF</paraID>
      <start>0</start>
      <end>2</end>
      <status>unmodified</status>
      <modifiedWord/>
      <trackRevisions>false</trackRevisions>
    </reviewItem>
    <reviewItem>
      <errorID>a4e7f120-cf1b-45ee-9a3a-94401ac57af8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53753A26</paraID>
      <start>1</start>
      <end>3</end>
      <status>unmodified</status>
      <modifiedWord/>
      <trackRevisions>false</trackRevisions>
    </reviewItem>
    <reviewItem>
      <errorID>6ab9901f-0f79-4c95-b710-dd6975c9f86d</errorID>
      <errorWord>)</errorWord>
      <group>L1_Punc</group>
      <groupName>标点问题</groupName>
      <ability>L2_Punc_CN</ability>
      <abilityName>标点符号问题</abilityName>
      <candidateList>
        <item>）</item>
      </candidateList>
      <explain/>
      <paraID>19B7D8B5</paraID>
      <start>32</start>
      <end>33</end>
      <status>unmodified</status>
      <modifiedWord/>
      <trackRevisions>false</trackRevisions>
    </reviewItem>
    <reviewItem>
      <errorID>7fb03efe-7878-4348-9249-a2327aec38b6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6601CBDB</paraID>
      <start>1</start>
      <end>3</end>
      <status>unmodified</status>
      <modifiedWord/>
      <trackRevisions>false</trackRevisions>
    </reviewItem>
    <reviewItem>
      <errorID>a4bd0320-c70c-4d82-a60a-b0cef9f586f9</errorID>
      <errorWord>)</errorWord>
      <group>L1_Punc</group>
      <groupName>标点问题</groupName>
      <ability>L2_Punc_CN</ability>
      <abilityName>标点符号问题</abilityName>
      <candidateList>
        <item>）</item>
      </candidateList>
      <explain/>
      <paraID>1567BA68</paraID>
      <start>36</start>
      <end>37</end>
      <status>unmodified</status>
      <modifiedWord/>
      <trackRevisions>false</trackRevisions>
    </reviewItem>
    <reviewItem>
      <errorID>a53ec006-251f-4d98-8bb0-d79bf302173a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53C54ACE</paraID>
      <start>0</start>
      <end>2</end>
      <status>unmodified</status>
      <modifiedWord/>
      <trackRevisions>false</trackRevisions>
    </reviewItem>
    <reviewItem>
      <errorID>51d2b7aa-0534-4217-b19f-8b8c05bcec87</errorID>
      <errorWord>法律、法规</errorWord>
      <group>L1_Word</group>
      <groupName>字词问题</groupName>
      <ability>L2_Typo</ability>
      <abilityName>字词错误</abilityName>
      <candidateList>
        <item>法律法规</item>
      </candidateList>
      <explain/>
      <paraID>5C881436</paraID>
      <start>22</start>
      <end>27</end>
      <status>unmodified</status>
      <modifiedWord/>
      <trackRevisions>false</trackRevisions>
    </reviewItem>
    <reviewItem>
      <errorID>e7a3d935-7149-453c-a648-28e79d7f591e</errorID>
      <errorWord>(盖公章)</errorWord>
      <group>L1_Punc</group>
      <groupName>标点问题</groupName>
      <ability>L2_Punc_CN</ability>
      <abilityName>标点符号问题</abilityName>
      <candidateList>
        <item>（盖公章）</item>
      </candidateList>
      <explain/>
      <paraID>3200E39F</paraID>
      <start>7</start>
      <end>12</end>
      <status>unmodified</status>
      <modifiedWord/>
      <trackRevisions>false</trackRevisions>
    </reviewItem>
    <reviewItem>
      <errorID>4b0729f2-8c69-4cc4-842d-307c483d8731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1B55A336</paraID>
      <start>0</start>
      <end>2</end>
      <status>unmodified</status>
      <modifiedWord/>
      <trackRevisions>false</trackRevisions>
    </reviewItem>
    <reviewItem>
      <errorID>e88f1da2-f1b6-4f31-87a0-949f8ccc4762</errorID>
      <errorWord>(</errorWord>
      <group>L1_Format</group>
      <groupName>格式问题</groupName>
      <ability>L2_HalfPunc_CN</ability>
      <abilityName>全半角问题</abilityName>
      <candidateList>
        <item>（</item>
      </candidateList>
      <explain>文本全半角错误。</explain>
      <paraID>7B4E5E40</paraID>
      <start>39</start>
      <end>40</end>
      <status>unmodified</status>
      <modifiedWord/>
      <trackRevisions>false</trackRevisions>
    </reviewItem>
    <reviewItem>
      <errorID>53ed390a-0b6f-4283-981c-b6e07792f1aa</errorID>
      <errorWord>)</errorWord>
      <group>L1_Format</group>
      <groupName>格式问题</groupName>
      <ability>L2_HalfPunc_CN</ability>
      <abilityName>全半角问题</abilityName>
      <candidateList>
        <item>）</item>
      </candidateList>
      <explain>文本全半角错误。</explain>
      <paraID>7B4E5E40</paraID>
      <start>45</start>
      <end>46</end>
      <status>unmodified</status>
      <modifiedWord/>
      <trackRevisions>false</trackRevisions>
    </reviewItem>
    <reviewItem>
      <errorID>b3ec1ae5-45ae-4949-8ca3-4cf8cf3a5ba5</errorID>
      <errorWord>问题</errorWord>
      <group>L1_Word</group>
      <groupName>字词问题</groupName>
      <ability>L2_Typo</ability>
      <abilityName>字词错误</abilityName>
      <candidateList>
        <item>的问题</item>
      </candidateList>
      <explain/>
      <paraID>57804F71</paraID>
      <start>41</start>
      <end>43</end>
      <status>unmodified</status>
      <modifiedWord/>
      <trackRevisions>false</trackRevisions>
    </reviewItem>
    <reviewItem>
      <errorID>0d082110-a8d7-4647-ba28-cc4e924f447a</errorID>
      <errorWord>、</errorWord>
      <group>L1_Punc</group>
      <groupName>标点问题</groupName>
      <ability>L2_Punc_CN</ability>
      <abilityName>标点符号问题</abilityName>
      <candidateList>
        <item/>
      </candidateList>
      <explain/>
      <paraID>7E2A4B96</paraID>
      <start>36</start>
      <end>37</end>
      <status>unmodified</status>
      <modifiedWord/>
      <trackRevisions>false</trackRevisions>
    </reviewItem>
    <reviewItem>
      <errorID>fe71483c-eabf-41e9-8cbf-cf421e76d580</errorID>
      <errorWord>间</errorWord>
      <group>L1_Word</group>
      <groupName>字词问题</groupName>
      <ability>L2_Typo</ability>
      <abilityName>字词错误</abilityName>
      <candidateList>
        <item>间内</item>
      </candidateList>
      <explain/>
      <paraID>7E11F9C7</paraID>
      <start>47</start>
      <end>48</end>
      <status>unmodified</status>
      <modifiedWord/>
      <trackRevisions>false</trackRevisions>
    </reviewItem>
    <reviewItem>
      <errorID>52857960-eb85-466c-8b80-c9c5f126a4a7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27D8A4A0</paraID>
      <start>1</start>
      <end>3</end>
      <status>unmodified</status>
      <modifiedWord/>
      <trackRevisions>false</trackRevisions>
    </reviewItem>
    <reviewItem>
      <errorID>e7a0d5d4-4a67-4fb1-8ce8-076f665089be</errorID>
      <errorWord>表明示</errorWord>
      <group>L1_Word</group>
      <groupName>字词问题</groupName>
      <ability>L2_Typo</ability>
      <abilityName>字词错误</abilityName>
      <candidateList>
        <item>表明</item>
      </candidateList>
      <explain/>
      <paraID>4701A4A0</paraID>
      <start>58</start>
      <end>61</end>
      <status>unmodified</status>
      <modifiedWord/>
      <trackRevisions>false</trackRevisions>
    </reviewItem>
    <reviewItem>
      <errorID>d4484718-e391-4493-9451-ff186bb75162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E3CC37E</paraID>
      <start>1</start>
      <end>3</end>
      <status>unmodified</status>
      <modifiedWord/>
      <trackRevisions>false</trackRevisions>
    </reviewItem>
    <reviewItem>
      <errorID>3c1e954c-954c-4a54-95c9-d5c4c266bd4b</errorID>
      <errorWord>表明示</errorWord>
      <group>L1_Word</group>
      <groupName>字词问题</groupName>
      <ability>L2_Typo</ability>
      <abilityName>字词错误</abilityName>
      <candidateList>
        <item>表明</item>
      </candidateList>
      <explain/>
      <paraID> E1BFCD2</paraID>
      <start>58</start>
      <end>61</end>
      <status>unmodified</status>
      <modifiedWord/>
      <trackRevisions>false</trackRevisions>
    </reviewItem>
    <reviewItem>
      <errorID>4ac71a5b-d5f2-4a4f-b2d8-9d70983c34ef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2D6D06D3</paraID>
      <start>0</start>
      <end>2</end>
      <status>unmodified</status>
      <modifiedWord/>
      <trackRevisions>false</trackRevisions>
    </reviewItem>
    <reviewItem>
      <errorID>7ae9631d-ecaf-4bcc-ac15-86b8bcb9b190</errorID>
      <errorWord>。</errorWord>
      <group>L1_Punc</group>
      <groupName>标点问题</groupName>
      <ability>L2_Punc_CN</ability>
      <abilityName>标点符号问题</abilityName>
      <candidateList>
        <item>，</item>
      </candidateList>
      <explain/>
      <paraID>328E369B</paraID>
      <start>29</start>
      <end>30</end>
      <status>modified</status>
      <modifiedWord>，</modifiedWord>
      <trackRevisions>false</trackRevisions>
    </reviewItem>
    <reviewItem>
      <errorID>c1f81f67-56b0-4d01-92b4-25328d106a80</errorID>
      <errorWord>做如下承诺</errorWord>
      <group>L1_Word</group>
      <groupName>字词问题</groupName>
      <ability>L2_Typo</ability>
      <abilityName>字词错误</abilityName>
      <candidateList>
        <item>作如下承诺</item>
      </candidateList>
      <explain/>
      <paraID>328E369B</paraID>
      <start>65</start>
      <end>70</end>
      <status>unmodified</status>
      <modifiedWord/>
      <trackRevisions>false</trackRevisions>
    </reviewItem>
    <reviewItem>
      <errorID>9642d80d-5e66-405a-8e29-a9d44c2b8e49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7162D258</paraID>
      <start>0</start>
      <end>2</end>
      <status>unmodified</status>
      <modifiedWord/>
      <trackRevisions>false</trackRevisions>
    </reviewItem>
    <reviewItem>
      <errorID>9cfc5053-b34d-42b2-81ae-21743609753d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590D938F</paraID>
      <start>0</start>
      <end>2</end>
      <status>unmodified</status>
      <modifiedWord/>
      <trackRevisions>false</trackRevisions>
    </reviewItem>
    <reviewItem>
      <errorID>621722c6-0e10-4c01-8bf1-43e2f1512395</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590D938F</paraID>
      <start>27</start>
      <end>31</end>
      <status>unmodified</status>
      <modifiedWord/>
      <trackRevisions>false</trackRevisions>
    </reviewItem>
    <reviewItem>
      <errorID>27caa29f-a7e0-4dc1-b637-179146beafed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5EB4149D</paraID>
      <start>0</start>
      <end>2</end>
      <status>unmodified</status>
      <modifiedWord/>
      <trackRevisions>false</trackRevisions>
    </reviewItem>
    <reviewItem>
      <errorID>fa785fab-24de-4c96-9815-c7be23d1104e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53F8E577</paraID>
      <start>0</start>
      <end>2</end>
      <status>unmodified</status>
      <modifiedWord/>
      <trackRevisions>false</trackRevisions>
    </reviewItem>
    <reviewItem>
      <errorID>4bb08512-d986-4a5e-9448-d4e2473f87bf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64EABE3</paraID>
      <start>58</start>
      <end>61</end>
      <status>unmodified</status>
      <modifiedWord/>
      <trackRevisions>false</trackRevisions>
    </reviewItem>
    <reviewItem>
      <errorID>a862bf04-72cf-4a2a-902a-57eae3e92268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50123F9A</paraID>
      <start>0</start>
      <end>2</end>
      <status>unmodified</status>
      <modifiedWord/>
      <trackRevisions>false</trackRevisions>
    </reviewItem>
    <reviewItem>
      <errorID>826daff1-146d-478f-8558-b306e59abf72</errorID>
      <errorWord>返</errorWord>
      <group>L1_Word</group>
      <groupName>字词问题</groupName>
      <ability>L2_Typo</ability>
      <abilityName>字词错误</abilityName>
      <candidateList>
        <item>反</item>
      </candidateList>
      <explain/>
      <paraID>604EA00C</paraID>
      <start>0</start>
      <end>1</end>
      <status>unmodified</status>
      <modifiedWord/>
      <trackRevisions>false</trackRevisions>
    </reviewItem>
    <reviewItem>
      <errorID>6edbaa3f-2baf-4db7-8a66-267bf63b0b39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7AB517C8</paraID>
      <start>0</start>
      <end>2</end>
      <status>unmodified</status>
      <modifiedWord/>
      <trackRevisions>false</trackRevisions>
    </reviewItem>
    <reviewItem>
      <errorID>2fcdbe7e-7979-4f32-92a1-f2c2d63db3c6</errorID>
      <errorWord>、</errorWord>
      <group>L1_Punc</group>
      <groupName>标点问题</groupName>
      <ability>L2_Punc_CN</ability>
      <abilityName>标点符号问题</abilityName>
      <candidateList>
        <item>，</item>
      </candidateList>
      <explain/>
      <paraID>7AB517C8</paraID>
      <start>18</start>
      <end>19</end>
      <status>unmodified</status>
      <modifiedWord/>
      <trackRevisions>false</trackRevisions>
    </reviewItem>
    <reviewItem>
      <errorID>ecba6cd0-934c-4a6e-9b4b-da5ed8507aed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603B8170</paraID>
      <start>0</start>
      <end>2</end>
      <status>unmodified</status>
      <modifiedWord/>
      <trackRevisions>false</trackRevisions>
    </reviewItem>
    <reviewItem>
      <errorID>5d2cea5f-c668-435c-b282-a6ab1d27a539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15DE27F</paraID>
      <start>0</start>
      <end>2</end>
      <status>unmodified</status>
      <modifiedWord/>
      <trackRevisions>false</trackRevisions>
    </reviewItem>
    <reviewItem>
      <errorID>59c1e0cf-8e95-4225-95b6-46aef0e3d312</errorID>
      <errorWord>(</errorWord>
      <group>L1_Format</group>
      <groupName>格式问题</groupName>
      <ability>L2_HalfPunc_CN</ability>
      <abilityName>全半角问题</abilityName>
      <candidateList>
        <item>（</item>
      </candidateList>
      <explain>文本全半角错误。</explain>
      <paraID>42BD3985</paraID>
      <start>2</start>
      <end>3</end>
      <status>unmodified</status>
      <modifiedWord/>
      <trackRevisions>false</trackRevisions>
    </reviewItem>
    <reviewItem>
      <errorID>10fd9cac-8432-40e9-8a4d-e4c404c03c94</errorID>
      <errorWord>)</errorWord>
      <group>L1_Format</group>
      <groupName>格式问题</groupName>
      <ability>L2_HalfPunc_CN</ability>
      <abilityName>全半角问题</abilityName>
      <candidateList>
        <item>）</item>
      </candidateList>
      <explain>文本全半角错误。</explain>
      <paraID>42BD3985</paraID>
      <start>5</start>
      <end>6</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3d6a474-52f9-44d7-a84a-1f6abedec702}">
  <ds:schemaRefs/>
</ds:datastoreItem>
</file>

<file path=customXml/itemProps3.xml><?xml version="1.0" encoding="utf-8"?>
<ds:datastoreItem xmlns:ds="http://schemas.openxmlformats.org/officeDocument/2006/customXml" ds:itemID="{99163417-1850-4055-8429-9EDF0D762BF4}">
  <ds:schemaRefs/>
</ds:datastoreItem>
</file>

<file path=docProps/app.xml><?xml version="1.0" encoding="utf-8"?>
<Properties xmlns="http://schemas.openxmlformats.org/officeDocument/2006/extended-properties" xmlns:vt="http://schemas.openxmlformats.org/officeDocument/2006/docPropsVTypes">
  <Template>Normal</Template>
  <Pages>45</Pages>
  <Words>14851</Words>
  <Characters>15378</Characters>
  <Lines>154</Lines>
  <Paragraphs>43</Paragraphs>
  <TotalTime>11</TotalTime>
  <ScaleCrop>false</ScaleCrop>
  <LinksUpToDate>false</LinksUpToDate>
  <CharactersWithSpaces>15775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2026-05-20T02:39:00Z</dcterms:created>
  <dc:creator>123</dc:creator>
  <cp:lastModifiedBy>yxc</cp:lastModifiedBy>
  <cp:lastPrinted>2020-04-14T03:11:00Z</cp:lastPrinted>
  <dcterms:modified xsi:type="dcterms:W3CDTF">2026-10-09T02:37:58Z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F0AA6FD0564E411694DDCC35D21D6B45_13</vt:lpwstr>
  </property>
  <property fmtid="{D5CDD505-2E9C-101B-9397-08002B2CF9AE}" pid="4" name="KSOTemplateDocerSaveRecord">
    <vt:lpwstr>eyJoZGlkIjoiYWY0NDcwZjgwZGIyYTFjNTYwMjE3ZjExY2E5ZWMzMWIiLCJ1c2VySWQiOiIzMjU1NDk0MjEifQ==</vt:lpwstr>
  </property>
</Properties>
</file>